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22BE39D" w14:textId="142A1F80" w:rsidR="00FE7498" w:rsidRPr="00F8165D" w:rsidRDefault="00FE7498" w:rsidP="00FE7498">
      <w:pPr>
        <w:tabs>
          <w:tab w:val="center" w:pos="4536"/>
          <w:tab w:val="right" w:pos="7938"/>
          <w:tab w:val="right" w:pos="9639"/>
        </w:tabs>
        <w:ind w:right="2"/>
        <w:rPr>
          <w:rFonts w:ascii="Arial" w:eastAsia="Batang" w:hAnsi="Arial" w:cs="Arial"/>
          <w:b/>
          <w:bCs/>
          <w:kern w:val="0"/>
          <w:sz w:val="28"/>
          <w:szCs w:val="24"/>
          <w:lang w:eastAsia="en-US"/>
          <w14:ligatures w14:val="none"/>
        </w:rPr>
      </w:pPr>
      <w:bookmarkStart w:id="0" w:name="_Hlk145670493"/>
      <w:bookmarkStart w:id="1" w:name="_Ref462817227"/>
      <w:r w:rsidRPr="00F8165D">
        <w:rPr>
          <w:rFonts w:ascii="Arial" w:eastAsia="Batang" w:hAnsi="Arial" w:cs="Arial"/>
          <w:b/>
          <w:bCs/>
          <w:kern w:val="0"/>
          <w:sz w:val="28"/>
          <w:szCs w:val="24"/>
          <w:lang w:eastAsia="en-US"/>
          <w14:ligatures w14:val="none"/>
        </w:rPr>
        <w:t>3GPP TSG RAN WG1 #11</w:t>
      </w:r>
      <w:r w:rsidR="0056738A" w:rsidRPr="00F8165D">
        <w:rPr>
          <w:rFonts w:ascii="Arial" w:eastAsia="Batang" w:hAnsi="Arial" w:cs="Arial"/>
          <w:b/>
          <w:bCs/>
          <w:kern w:val="0"/>
          <w:sz w:val="28"/>
          <w:szCs w:val="24"/>
          <w:lang w:eastAsia="en-US"/>
          <w14:ligatures w14:val="none"/>
        </w:rPr>
        <w:t>9</w:t>
      </w:r>
      <w:r w:rsidRPr="00F8165D">
        <w:rPr>
          <w:rFonts w:ascii="Arial" w:eastAsia="Batang" w:hAnsi="Arial" w:cs="Arial"/>
          <w:b/>
          <w:bCs/>
          <w:kern w:val="0"/>
          <w:sz w:val="28"/>
          <w:szCs w:val="24"/>
          <w:lang w:eastAsia="en-US"/>
          <w14:ligatures w14:val="none"/>
        </w:rPr>
        <w:tab/>
      </w:r>
      <w:r w:rsidRPr="00F8165D">
        <w:rPr>
          <w:rFonts w:ascii="Arial" w:eastAsia="Batang" w:hAnsi="Arial" w:cs="Arial"/>
          <w:b/>
          <w:bCs/>
          <w:kern w:val="0"/>
          <w:sz w:val="28"/>
          <w:szCs w:val="24"/>
          <w:lang w:eastAsia="en-US"/>
          <w14:ligatures w14:val="none"/>
        </w:rPr>
        <w:tab/>
      </w:r>
      <w:r w:rsidRPr="00F8165D">
        <w:rPr>
          <w:rFonts w:ascii="Arial" w:eastAsia="Batang" w:hAnsi="Arial" w:cs="Arial"/>
          <w:b/>
          <w:bCs/>
          <w:kern w:val="0"/>
          <w:sz w:val="28"/>
          <w:szCs w:val="24"/>
          <w:lang w:eastAsia="en-US"/>
          <w14:ligatures w14:val="none"/>
        </w:rPr>
        <w:tab/>
      </w:r>
      <w:r w:rsidR="00FD68C5" w:rsidRPr="00F8165D">
        <w:rPr>
          <w:rFonts w:ascii="Arial" w:eastAsia="Batang" w:hAnsi="Arial" w:cs="Arial"/>
          <w:b/>
          <w:bCs/>
          <w:kern w:val="0"/>
          <w:sz w:val="28"/>
          <w:szCs w:val="24"/>
          <w:lang w:eastAsia="en-US"/>
          <w14:ligatures w14:val="none"/>
        </w:rPr>
        <w:t>R1-2409547</w:t>
      </w:r>
    </w:p>
    <w:bookmarkEnd w:id="0"/>
    <w:p w14:paraId="640BEF96" w14:textId="77777777" w:rsidR="0056738A" w:rsidRPr="009513AC" w:rsidRDefault="0056738A" w:rsidP="0056738A">
      <w:pPr>
        <w:tabs>
          <w:tab w:val="center" w:pos="4536"/>
          <w:tab w:val="right" w:pos="9072"/>
        </w:tabs>
        <w:rPr>
          <w:rFonts w:ascii="Arial" w:eastAsia="MS Mincho" w:hAnsi="Arial" w:cs="Arial"/>
          <w:b/>
          <w:bCs/>
          <w:sz w:val="28"/>
        </w:rPr>
      </w:pPr>
      <w:r>
        <w:rPr>
          <w:rFonts w:ascii="Arial" w:eastAsia="MS Mincho" w:hAnsi="Arial" w:cs="Arial"/>
          <w:b/>
          <w:bCs/>
          <w:sz w:val="28"/>
        </w:rPr>
        <w:t>Orlando</w:t>
      </w:r>
      <w:r w:rsidRPr="000C64B4">
        <w:rPr>
          <w:rFonts w:ascii="Arial" w:eastAsia="MS Mincho" w:hAnsi="Arial" w:cs="Arial"/>
          <w:b/>
          <w:bCs/>
          <w:sz w:val="28"/>
        </w:rPr>
        <w:t xml:space="preserve">, </w:t>
      </w:r>
      <w:r>
        <w:rPr>
          <w:rFonts w:ascii="Arial" w:eastAsia="MS Mincho" w:hAnsi="Arial" w:cs="Arial"/>
          <w:b/>
          <w:bCs/>
          <w:sz w:val="28"/>
        </w:rPr>
        <w:t xml:space="preserve">US, </w:t>
      </w:r>
      <w:r>
        <w:rPr>
          <w:rFonts w:ascii="Malgun Gothic" w:eastAsia="Malgun Gothic" w:hAnsi="Malgun Gothic" w:cs="Malgun Gothic" w:hint="eastAsia"/>
          <w:b/>
          <w:bCs/>
          <w:sz w:val="28"/>
          <w:lang w:eastAsia="ko-KR"/>
        </w:rPr>
        <w:t>N</w:t>
      </w:r>
      <w:r>
        <w:rPr>
          <w:rFonts w:ascii="Malgun Gothic" w:eastAsia="Malgun Gothic" w:hAnsi="Malgun Gothic" w:cs="Malgun Gothic"/>
          <w:b/>
          <w:bCs/>
          <w:sz w:val="28"/>
          <w:lang w:eastAsia="ko-KR"/>
        </w:rPr>
        <w:t xml:space="preserve">ovember </w:t>
      </w:r>
      <w:r>
        <w:rPr>
          <w:rFonts w:ascii="Arial" w:eastAsia="MS Mincho" w:hAnsi="Arial" w:cs="Arial"/>
          <w:b/>
          <w:bCs/>
          <w:sz w:val="28"/>
        </w:rPr>
        <w:t>18</w:t>
      </w:r>
      <w:r>
        <w:rPr>
          <w:rFonts w:ascii="Malgun Gothic" w:eastAsia="Malgun Gothic" w:hAnsi="Malgun Gothic" w:cs="Malgun Gothic" w:hint="eastAsia"/>
          <w:b/>
          <w:bCs/>
          <w:sz w:val="28"/>
          <w:vertAlign w:val="superscript"/>
          <w:lang w:eastAsia="ko-KR"/>
        </w:rPr>
        <w:t>th</w:t>
      </w:r>
      <w:r>
        <w:rPr>
          <w:rFonts w:ascii="Arial" w:eastAsia="MS Mincho" w:hAnsi="Arial" w:cs="Arial"/>
          <w:b/>
          <w:bCs/>
          <w:sz w:val="28"/>
        </w:rPr>
        <w:t xml:space="preserve"> </w:t>
      </w:r>
      <w:r w:rsidRPr="0032415B">
        <w:rPr>
          <w:rFonts w:ascii="Arial" w:hAnsi="Arial" w:cs="Arial"/>
          <w:b/>
          <w:bCs/>
          <w:sz w:val="28"/>
        </w:rPr>
        <w:t>–</w:t>
      </w:r>
      <w:r>
        <w:rPr>
          <w:rFonts w:ascii="Arial" w:hAnsi="Arial" w:cs="Arial"/>
          <w:b/>
          <w:bCs/>
          <w:sz w:val="28"/>
        </w:rPr>
        <w:t xml:space="preserve"> 22</w:t>
      </w:r>
      <w:r w:rsidRPr="00F04343">
        <w:rPr>
          <w:rFonts w:ascii="Arial" w:hAnsi="Arial" w:cs="Arial"/>
          <w:b/>
          <w:bCs/>
          <w:sz w:val="28"/>
          <w:vertAlign w:val="superscript"/>
        </w:rPr>
        <w:t>n</w:t>
      </w:r>
      <w:r>
        <w:rPr>
          <w:rFonts w:ascii="Arial" w:hAnsi="Arial" w:cs="Arial"/>
          <w:b/>
          <w:bCs/>
          <w:sz w:val="28"/>
          <w:vertAlign w:val="superscript"/>
        </w:rPr>
        <w:t>d</w:t>
      </w:r>
      <w:r>
        <w:rPr>
          <w:rFonts w:ascii="Arial" w:eastAsia="MS Mincho" w:hAnsi="Arial" w:cs="Arial"/>
          <w:b/>
          <w:bCs/>
          <w:sz w:val="28"/>
        </w:rPr>
        <w:t>, 2024</w:t>
      </w:r>
    </w:p>
    <w:p w14:paraId="0C3E8A71" w14:textId="77777777" w:rsidR="00FF4C09" w:rsidRPr="0056738A" w:rsidRDefault="00FF4C09" w:rsidP="00FF4C09">
      <w:pPr>
        <w:pStyle w:val="3GPPHeader"/>
        <w:spacing w:after="60"/>
        <w:rPr>
          <w:rFonts w:ascii="Arial" w:hAnsi="Arial" w:cs="Arial"/>
          <w:b w:val="0"/>
          <w:szCs w:val="24"/>
        </w:rPr>
      </w:pPr>
    </w:p>
    <w:p w14:paraId="1D2F636A" w14:textId="2C69B00F" w:rsidR="00332753" w:rsidRPr="00475193" w:rsidRDefault="00332753" w:rsidP="00E4173D">
      <w:pPr>
        <w:pStyle w:val="3GPPHeader"/>
        <w:rPr>
          <w:rFonts w:ascii="Arial" w:hAnsi="Arial" w:cs="Arial"/>
          <w:szCs w:val="24"/>
        </w:rPr>
      </w:pPr>
      <w:r w:rsidRPr="00475193">
        <w:rPr>
          <w:rFonts w:ascii="Arial" w:hAnsi="Arial" w:cs="Arial"/>
          <w:szCs w:val="24"/>
        </w:rPr>
        <w:t>Agenda Item:</w:t>
      </w:r>
      <w:r w:rsidRPr="00475193">
        <w:rPr>
          <w:rFonts w:ascii="Arial" w:hAnsi="Arial" w:cs="Arial"/>
          <w:szCs w:val="24"/>
        </w:rPr>
        <w:tab/>
      </w:r>
      <w:r w:rsidR="00703C56">
        <w:rPr>
          <w:rFonts w:ascii="Arial" w:hAnsi="Arial" w:cs="Arial"/>
          <w:szCs w:val="24"/>
        </w:rPr>
        <w:t>9</w:t>
      </w:r>
      <w:r w:rsidR="00E63466" w:rsidRPr="00475193">
        <w:rPr>
          <w:rFonts w:ascii="Arial" w:hAnsi="Arial" w:cs="Arial"/>
          <w:szCs w:val="24"/>
        </w:rPr>
        <w:t>.</w:t>
      </w:r>
      <w:r w:rsidR="00703C56">
        <w:rPr>
          <w:rFonts w:ascii="Arial" w:hAnsi="Arial" w:cs="Arial"/>
          <w:szCs w:val="24"/>
        </w:rPr>
        <w:t>6</w:t>
      </w:r>
      <w:r w:rsidR="00354A0B" w:rsidRPr="00475193">
        <w:rPr>
          <w:rFonts w:ascii="Arial" w:hAnsi="Arial" w:cs="Arial"/>
          <w:szCs w:val="24"/>
        </w:rPr>
        <w:t>.</w:t>
      </w:r>
      <w:r w:rsidR="00E96983">
        <w:rPr>
          <w:rFonts w:ascii="Arial" w:hAnsi="Arial" w:cs="Arial"/>
          <w:szCs w:val="24"/>
        </w:rPr>
        <w:t>2</w:t>
      </w:r>
    </w:p>
    <w:p w14:paraId="3E059740" w14:textId="77777777" w:rsidR="00332753" w:rsidRPr="00475193" w:rsidRDefault="00332753" w:rsidP="00E4173D">
      <w:pPr>
        <w:pStyle w:val="3GPPHeader"/>
        <w:rPr>
          <w:rFonts w:ascii="Arial" w:hAnsi="Arial" w:cs="Arial"/>
          <w:szCs w:val="24"/>
        </w:rPr>
      </w:pPr>
      <w:r w:rsidRPr="00475193">
        <w:rPr>
          <w:rFonts w:ascii="Arial" w:hAnsi="Arial" w:cs="Arial"/>
          <w:szCs w:val="24"/>
        </w:rPr>
        <w:t>Source:</w:t>
      </w:r>
      <w:r w:rsidRPr="00475193">
        <w:rPr>
          <w:rFonts w:ascii="Arial" w:hAnsi="Arial" w:cs="Arial"/>
          <w:szCs w:val="24"/>
        </w:rPr>
        <w:tab/>
        <w:t>Panasonic</w:t>
      </w:r>
    </w:p>
    <w:p w14:paraId="77883F7F" w14:textId="0A0295E7" w:rsidR="00332753" w:rsidRPr="00475193" w:rsidRDefault="00332753" w:rsidP="00DD1D14">
      <w:pPr>
        <w:pStyle w:val="3GPPHeader"/>
        <w:ind w:left="1695" w:hanging="1695"/>
        <w:rPr>
          <w:rFonts w:ascii="Arial" w:hAnsi="Arial" w:cs="Arial"/>
          <w:szCs w:val="24"/>
        </w:rPr>
      </w:pPr>
      <w:r w:rsidRPr="00475193">
        <w:rPr>
          <w:rFonts w:ascii="Arial" w:hAnsi="Arial" w:cs="Arial"/>
          <w:szCs w:val="24"/>
        </w:rPr>
        <w:t>Title:</w:t>
      </w:r>
      <w:r w:rsidRPr="00475193">
        <w:rPr>
          <w:rFonts w:ascii="Arial" w:hAnsi="Arial" w:cs="Arial"/>
          <w:szCs w:val="24"/>
        </w:rPr>
        <w:tab/>
      </w:r>
      <w:r w:rsidR="00293780">
        <w:rPr>
          <w:rFonts w:ascii="Arial" w:hAnsi="Arial" w:cs="Arial"/>
          <w:szCs w:val="24"/>
        </w:rPr>
        <w:t xml:space="preserve">Discussion on </w:t>
      </w:r>
      <w:r w:rsidR="00F934CF" w:rsidRPr="00F934CF">
        <w:rPr>
          <w:rFonts w:ascii="Arial" w:hAnsi="Arial" w:cs="Arial"/>
          <w:szCs w:val="24"/>
        </w:rPr>
        <w:t xml:space="preserve">LP-WUS operation in </w:t>
      </w:r>
      <w:r w:rsidR="00F934CF" w:rsidRPr="00F934CF">
        <w:rPr>
          <w:rFonts w:ascii="Arial" w:hAnsi="Arial" w:cs="Arial"/>
          <w:bCs/>
          <w:szCs w:val="24"/>
        </w:rPr>
        <w:t>IDLE/INACTIVE modes</w:t>
      </w:r>
    </w:p>
    <w:p w14:paraId="40F8F5C1" w14:textId="13942E2D" w:rsidR="00332753" w:rsidRPr="00475193" w:rsidRDefault="00332753" w:rsidP="00E4173D">
      <w:pPr>
        <w:pStyle w:val="3GPPHeader"/>
        <w:rPr>
          <w:rFonts w:ascii="Arial" w:hAnsi="Arial" w:cs="Arial"/>
          <w:szCs w:val="24"/>
        </w:rPr>
      </w:pPr>
      <w:r w:rsidRPr="00475193">
        <w:rPr>
          <w:rFonts w:ascii="Arial" w:hAnsi="Arial" w:cs="Arial"/>
          <w:szCs w:val="24"/>
        </w:rPr>
        <w:t>Document for:</w:t>
      </w:r>
      <w:r w:rsidRPr="00475193">
        <w:rPr>
          <w:rFonts w:ascii="Arial" w:hAnsi="Arial" w:cs="Arial"/>
          <w:szCs w:val="24"/>
        </w:rPr>
        <w:tab/>
        <w:t>Discussion</w:t>
      </w:r>
      <w:r w:rsidR="009C6CE0" w:rsidRPr="00475193">
        <w:rPr>
          <w:rFonts w:ascii="Arial" w:hAnsi="Arial" w:cs="Arial"/>
          <w:szCs w:val="24"/>
        </w:rPr>
        <w:t>/</w:t>
      </w:r>
      <w:r w:rsidRPr="00475193">
        <w:rPr>
          <w:rFonts w:ascii="Arial" w:hAnsi="Arial" w:cs="Arial"/>
          <w:szCs w:val="24"/>
        </w:rPr>
        <w:t>Decision</w:t>
      </w:r>
    </w:p>
    <w:p w14:paraId="6D6D0F0C" w14:textId="77777777" w:rsidR="00427B94" w:rsidRPr="007A3FE1" w:rsidRDefault="00427B94" w:rsidP="00E4173D">
      <w:pPr>
        <w:pStyle w:val="3GPPHeader"/>
        <w:rPr>
          <w:rFonts w:ascii="Arial" w:hAnsi="Arial" w:cs="Arial"/>
          <w:sz w:val="22"/>
        </w:rPr>
      </w:pPr>
    </w:p>
    <w:p w14:paraId="51EDDA25" w14:textId="77777777" w:rsidR="00D8203B" w:rsidRPr="002202E1" w:rsidRDefault="00D8203B" w:rsidP="00444B87">
      <w:pPr>
        <w:pStyle w:val="Heading1"/>
        <w:rPr>
          <w:lang w:val="en-US"/>
        </w:rPr>
      </w:pPr>
      <w:r w:rsidRPr="002202E1">
        <w:rPr>
          <w:lang w:val="en-US"/>
        </w:rPr>
        <w:t>Introduction</w:t>
      </w:r>
      <w:bookmarkEnd w:id="1"/>
    </w:p>
    <w:p w14:paraId="7DC3A50A" w14:textId="7FE0BA2C" w:rsidR="004514E0" w:rsidRPr="00C15610" w:rsidRDefault="00936712" w:rsidP="00A50999">
      <w:pPr>
        <w:ind w:right="-96"/>
        <w:rPr>
          <w:rFonts w:cs="Times New Roman"/>
          <w:szCs w:val="20"/>
          <w:lang w:eastAsia="en-US"/>
        </w:rPr>
      </w:pPr>
      <w:r>
        <w:rPr>
          <w:rFonts w:cs="Times New Roman"/>
          <w:szCs w:val="20"/>
          <w:lang w:eastAsia="en-US"/>
        </w:rPr>
        <w:t xml:space="preserve">In </w:t>
      </w:r>
      <w:r w:rsidR="00FD28C0">
        <w:rPr>
          <w:rFonts w:cs="Times New Roman"/>
          <w:szCs w:val="20"/>
          <w:lang w:eastAsia="en-US"/>
        </w:rPr>
        <w:t>previous</w:t>
      </w:r>
      <w:r>
        <w:rPr>
          <w:rFonts w:cs="Times New Roman"/>
          <w:szCs w:val="20"/>
          <w:lang w:eastAsia="en-US"/>
        </w:rPr>
        <w:t xml:space="preserve"> meeting</w:t>
      </w:r>
      <w:r w:rsidR="00FD28C0">
        <w:rPr>
          <w:rFonts w:cs="Times New Roman"/>
          <w:szCs w:val="20"/>
          <w:lang w:eastAsia="en-US"/>
        </w:rPr>
        <w:t>s</w:t>
      </w:r>
      <w:r>
        <w:rPr>
          <w:rFonts w:cs="Times New Roman"/>
          <w:szCs w:val="20"/>
          <w:lang w:eastAsia="en-US"/>
        </w:rPr>
        <w:t>, the agreement listed in the appendix were achieved for LP-WUS operation in IDLE/</w:t>
      </w:r>
      <w:r w:rsidR="0058393B">
        <w:rPr>
          <w:rFonts w:cs="Times New Roman"/>
          <w:szCs w:val="20"/>
          <w:lang w:eastAsia="en-US"/>
        </w:rPr>
        <w:t>INACTIVE mode</w:t>
      </w:r>
      <w:r w:rsidR="0049391B">
        <w:rPr>
          <w:rFonts w:cs="Times New Roman"/>
          <w:szCs w:val="20"/>
          <w:lang w:eastAsia="en-US"/>
        </w:rPr>
        <w:t xml:space="preserve"> [1]</w:t>
      </w:r>
      <w:r w:rsidR="00AF37B9">
        <w:rPr>
          <w:rFonts w:cs="Times New Roman"/>
          <w:szCs w:val="20"/>
          <w:lang w:eastAsia="en-US"/>
        </w:rPr>
        <w:t>[2]</w:t>
      </w:r>
      <w:r w:rsidR="00F8165D">
        <w:rPr>
          <w:rFonts w:cs="Times New Roman"/>
          <w:szCs w:val="20"/>
          <w:lang w:eastAsia="en-US"/>
        </w:rPr>
        <w:t>[3][4]</w:t>
      </w:r>
      <w:r w:rsidR="0049391B">
        <w:rPr>
          <w:rFonts w:cs="Times New Roman"/>
          <w:szCs w:val="20"/>
          <w:lang w:eastAsia="en-US"/>
        </w:rPr>
        <w:t>.</w:t>
      </w:r>
    </w:p>
    <w:p w14:paraId="4345A59E" w14:textId="47F720E7" w:rsidR="000B35F0" w:rsidRDefault="004514E0" w:rsidP="000B35F0">
      <w:pPr>
        <w:ind w:right="-96"/>
        <w:rPr>
          <w:rFonts w:eastAsia="SimSun" w:cs="Times New Roman"/>
          <w:szCs w:val="20"/>
        </w:rPr>
      </w:pPr>
      <w:r>
        <w:rPr>
          <w:rFonts w:eastAsia="SimSun" w:cs="Times New Roman"/>
          <w:szCs w:val="20"/>
        </w:rPr>
        <w:t>In</w:t>
      </w:r>
      <w:r w:rsidR="00E05C96" w:rsidRPr="00EA2FB6">
        <w:rPr>
          <w:rFonts w:eastAsia="SimSun" w:cs="Times New Roman"/>
          <w:szCs w:val="20"/>
        </w:rPr>
        <w:t xml:space="preserve"> this contr</w:t>
      </w:r>
      <w:r w:rsidR="002D6FFB" w:rsidRPr="00EA2FB6">
        <w:rPr>
          <w:rFonts w:eastAsia="SimSun" w:cs="Times New Roman"/>
          <w:szCs w:val="20"/>
        </w:rPr>
        <w:t>ibution</w:t>
      </w:r>
      <w:r w:rsidR="000A08BC" w:rsidRPr="00EA2FB6">
        <w:rPr>
          <w:rFonts w:eastAsia="SimSun" w:cs="Times New Roman"/>
          <w:szCs w:val="20"/>
        </w:rPr>
        <w:t xml:space="preserve">, </w:t>
      </w:r>
      <w:r w:rsidR="002D6FFB" w:rsidRPr="00EA2FB6">
        <w:rPr>
          <w:rFonts w:eastAsia="SimSun" w:cs="Times New Roman"/>
          <w:szCs w:val="20"/>
        </w:rPr>
        <w:t xml:space="preserve">we share our views </w:t>
      </w:r>
      <w:r w:rsidR="00EA34DF">
        <w:rPr>
          <w:rFonts w:eastAsia="SimSun" w:cs="Times New Roman"/>
          <w:szCs w:val="20"/>
        </w:rPr>
        <w:t xml:space="preserve">on </w:t>
      </w:r>
      <w:r w:rsidR="00A82A58" w:rsidRPr="00A82A58">
        <w:rPr>
          <w:rFonts w:eastAsia="SimSun" w:cs="Times New Roman"/>
          <w:szCs w:val="20"/>
        </w:rPr>
        <w:t>LP-WUS operation in IDLE/INACTIVE mode</w:t>
      </w:r>
      <w:r w:rsidR="00E21B69">
        <w:rPr>
          <w:rFonts w:eastAsia="SimSun" w:cs="Times New Roman"/>
          <w:szCs w:val="20"/>
        </w:rPr>
        <w:t>.</w:t>
      </w:r>
    </w:p>
    <w:p w14:paraId="5C62498D" w14:textId="686CADE1" w:rsidR="00472456" w:rsidRDefault="00170AB4" w:rsidP="00444B87">
      <w:pPr>
        <w:pStyle w:val="Heading1"/>
        <w:rPr>
          <w:lang w:val="en-US"/>
        </w:rPr>
      </w:pPr>
      <w:r>
        <w:rPr>
          <w:lang w:val="en-US"/>
        </w:rPr>
        <w:t>Discussion</w:t>
      </w:r>
    </w:p>
    <w:p w14:paraId="422BC012" w14:textId="77777777" w:rsidR="001A7140" w:rsidRDefault="001A7140" w:rsidP="00D474A1">
      <w:pPr>
        <w:rPr>
          <w:rFonts w:ascii="Times" w:eastAsia="Batang" w:hAnsi="Times" w:cs="Times New Roman"/>
          <w:b/>
          <w:bCs/>
          <w:szCs w:val="20"/>
          <w:u w:val="single"/>
          <w:lang w:eastAsia="x-none"/>
        </w:rPr>
      </w:pPr>
    </w:p>
    <w:p w14:paraId="1AE1A81F" w14:textId="7EF3F9F0" w:rsidR="00AA05E1" w:rsidRDefault="0075665E" w:rsidP="00853B22">
      <w:pPr>
        <w:pStyle w:val="Heading2"/>
      </w:pPr>
      <w:r>
        <w:t>On wake-up delay</w:t>
      </w:r>
    </w:p>
    <w:p w14:paraId="22001288" w14:textId="4A692D1C" w:rsidR="00FA6EAF" w:rsidRPr="00B830DD" w:rsidRDefault="00BF5A5E" w:rsidP="00B830DD">
      <w:r>
        <w:rPr>
          <w:lang w:val="en-GB"/>
        </w:rPr>
        <w:t>Regarding LP-WUR wake-up delay, below agreement was achieved in the previous meeting</w:t>
      </w:r>
      <w:r w:rsidR="00FF3F15">
        <w:rPr>
          <w:lang w:val="en-GB"/>
        </w:rPr>
        <w:t xml:space="preserve"> to let UE report via UE capability.</w:t>
      </w:r>
    </w:p>
    <w:tbl>
      <w:tblPr>
        <w:tblStyle w:val="TableGrid"/>
        <w:tblW w:w="0" w:type="auto"/>
        <w:tblLook w:val="04A0" w:firstRow="1" w:lastRow="0" w:firstColumn="1" w:lastColumn="0" w:noHBand="0" w:noVBand="1"/>
      </w:tblPr>
      <w:tblGrid>
        <w:gridCol w:w="9629"/>
      </w:tblGrid>
      <w:tr w:rsidR="0075665E" w14:paraId="1833010B" w14:textId="77777777" w:rsidTr="0075665E">
        <w:tc>
          <w:tcPr>
            <w:tcW w:w="9629" w:type="dxa"/>
          </w:tcPr>
          <w:p w14:paraId="60078971" w14:textId="77777777" w:rsidR="007E1389" w:rsidRPr="006428AF" w:rsidRDefault="007E1389" w:rsidP="007E1389">
            <w:pPr>
              <w:rPr>
                <w:b/>
                <w:bCs/>
                <w:lang w:eastAsia="ko-KR" w:bidi="ar"/>
              </w:rPr>
            </w:pPr>
            <w:r w:rsidRPr="006428AF">
              <w:rPr>
                <w:rFonts w:hint="eastAsia"/>
                <w:b/>
                <w:bCs/>
                <w:highlight w:val="green"/>
                <w:lang w:eastAsia="ko-KR" w:bidi="ar"/>
              </w:rPr>
              <w:t>A</w:t>
            </w:r>
            <w:r w:rsidRPr="006428AF">
              <w:rPr>
                <w:b/>
                <w:bCs/>
                <w:highlight w:val="green"/>
                <w:lang w:eastAsia="ko-KR" w:bidi="ar"/>
              </w:rPr>
              <w:t>g</w:t>
            </w:r>
            <w:r w:rsidRPr="006428AF">
              <w:rPr>
                <w:rFonts w:hint="eastAsia"/>
                <w:b/>
                <w:bCs/>
                <w:highlight w:val="green"/>
                <w:lang w:eastAsia="ko-KR" w:bidi="ar"/>
              </w:rPr>
              <w:t>reement</w:t>
            </w:r>
          </w:p>
          <w:p w14:paraId="1C30A233" w14:textId="77777777" w:rsidR="007E1389" w:rsidRPr="006428AF" w:rsidRDefault="007E1389" w:rsidP="007E1389">
            <w:r w:rsidRPr="006428AF">
              <w:t>Support 3 candidate values for the wake-up delay capability a UE reports, two values for ultra-deep sleep state and one value for deep sleep state.</w:t>
            </w:r>
          </w:p>
          <w:p w14:paraId="10CB3275" w14:textId="77777777" w:rsidR="007E1389" w:rsidRPr="006428AF" w:rsidRDefault="007E1389" w:rsidP="007E1389">
            <w:pPr>
              <w:numPr>
                <w:ilvl w:val="0"/>
                <w:numId w:val="28"/>
              </w:numPr>
              <w:rPr>
                <w:lang w:eastAsia="x-none"/>
              </w:rPr>
            </w:pPr>
            <w:r w:rsidRPr="006428AF">
              <w:rPr>
                <w:lang w:eastAsia="x-none"/>
              </w:rPr>
              <w:t>FFS the values</w:t>
            </w:r>
          </w:p>
          <w:p w14:paraId="76C900DC" w14:textId="620612E7" w:rsidR="0075665E" w:rsidRPr="00E452B9" w:rsidRDefault="007E1389" w:rsidP="00E452B9">
            <w:pPr>
              <w:numPr>
                <w:ilvl w:val="0"/>
                <w:numId w:val="28"/>
              </w:numPr>
              <w:rPr>
                <w:lang w:eastAsia="x-none"/>
              </w:rPr>
            </w:pPr>
            <w:r w:rsidRPr="006428AF">
              <w:rPr>
                <w:lang w:eastAsia="x-none"/>
              </w:rPr>
              <w:t>Note: Ultra-deep sleep state and deep sleep state are mentioned above solely for the purpose of RAN1 discussions and it is not intended to be captured in specifications from RAN1 perspective</w:t>
            </w:r>
          </w:p>
        </w:tc>
      </w:tr>
    </w:tbl>
    <w:p w14:paraId="1913C3AE" w14:textId="47E6F6F7" w:rsidR="00FF3F15" w:rsidRPr="00FF3F15" w:rsidRDefault="00FF3F15" w:rsidP="00B830DD">
      <w:r w:rsidRPr="00FF3F15">
        <w:t xml:space="preserve">From the definition of wake-up delay, the minimum gap time includes </w:t>
      </w:r>
      <w:r w:rsidR="00F52815">
        <w:t>sum</w:t>
      </w:r>
      <w:r w:rsidRPr="00FF3F15">
        <w:t xml:space="preserve"> of LP-WUS processing time, MR ramping up time, time delay for acquiring t/f synchronization</w:t>
      </w:r>
      <w:r w:rsidR="00BC0770">
        <w:t xml:space="preserve"> by measuring SSB</w:t>
      </w:r>
      <w:r w:rsidRPr="00FF3F15">
        <w:t>.</w:t>
      </w:r>
      <w:r w:rsidR="00BC0770">
        <w:t xml:space="preserve"> </w:t>
      </w:r>
      <w:r w:rsidRPr="00FF3F15">
        <w:t xml:space="preserve">For an IDLE/INACTIVE mode UE, </w:t>
      </w:r>
    </w:p>
    <w:p w14:paraId="788ED8FD" w14:textId="007C0E81" w:rsidR="00F0343B" w:rsidRDefault="00FF3F15" w:rsidP="00700026">
      <w:pPr>
        <w:pStyle w:val="ListParagraph"/>
        <w:numPr>
          <w:ilvl w:val="0"/>
          <w:numId w:val="22"/>
        </w:numPr>
      </w:pPr>
      <w:r w:rsidRPr="00FF3F15">
        <w:t xml:space="preserve">LP-WUS processing time is </w:t>
      </w:r>
      <w:r w:rsidR="00F0343B">
        <w:t>decided</w:t>
      </w:r>
      <w:r w:rsidRPr="00FF3F15">
        <w:t xml:space="preserve"> </w:t>
      </w:r>
      <w:r w:rsidR="00B74175">
        <w:t>by</w:t>
      </w:r>
      <w:r w:rsidRPr="00FF3F15">
        <w:t xml:space="preserve"> LR implementation</w:t>
      </w:r>
      <w:r w:rsidR="00B74175">
        <w:t>, including OOK-based or OFDM-based LR</w:t>
      </w:r>
      <w:r w:rsidR="00A670AB">
        <w:t xml:space="preserve"> design.</w:t>
      </w:r>
    </w:p>
    <w:p w14:paraId="2A461283" w14:textId="3A8FA85E" w:rsidR="00A670AB" w:rsidRDefault="00A670AB" w:rsidP="00700026">
      <w:pPr>
        <w:pStyle w:val="ListParagraph"/>
        <w:numPr>
          <w:ilvl w:val="0"/>
          <w:numId w:val="22"/>
        </w:numPr>
      </w:pPr>
      <w:r>
        <w:t>MR ramping up time is decided also by MR implementation and what MR sleep mode us used</w:t>
      </w:r>
      <w:r w:rsidR="00AA37DC">
        <w:t xml:space="preserve"> while LR is on duty. It is </w:t>
      </w:r>
      <w:r w:rsidR="00CA1501">
        <w:t>likely that MR in IDLE/INACTIVE mode tries to stay in ultra deep sleep mode</w:t>
      </w:r>
      <w:r w:rsidR="008A082B">
        <w:t xml:space="preserve"> as much as possible while not measuring SSB and monitoring paging.</w:t>
      </w:r>
      <w:r w:rsidR="0023432A">
        <w:t xml:space="preserve"> </w:t>
      </w:r>
      <w:r w:rsidR="00473B59">
        <w:t>Although</w:t>
      </w:r>
      <w:r w:rsidR="00584EAF">
        <w:t xml:space="preserve"> </w:t>
      </w:r>
      <w:r w:rsidR="00FF3F15" w:rsidRPr="00FF3F15">
        <w:t>common understanding in RAN1 is UE may not support LP-WUS reception on all the bands,</w:t>
      </w:r>
      <w:r w:rsidR="00580D71">
        <w:t xml:space="preserve"> as long as MR is in ultra deep sleep mode, </w:t>
      </w:r>
      <w:r w:rsidR="00B87EA2">
        <w:t xml:space="preserve">MR ramping up time </w:t>
      </w:r>
      <w:r w:rsidR="00C121EB">
        <w:t>should not make big difference</w:t>
      </w:r>
      <w:r w:rsidR="00840BB5">
        <w:t xml:space="preserve"> for</w:t>
      </w:r>
      <w:r w:rsidR="00857483">
        <w:t xml:space="preserve"> the cases of</w:t>
      </w:r>
      <w:r w:rsidR="00840BB5">
        <w:t xml:space="preserve"> same or different band</w:t>
      </w:r>
      <w:r w:rsidR="00D662FB">
        <w:t>s</w:t>
      </w:r>
      <w:r w:rsidR="00857483">
        <w:t xml:space="preserve"> used for LP-WUS and paging monitoring.</w:t>
      </w:r>
    </w:p>
    <w:p w14:paraId="5CD1F494" w14:textId="79F05DD6" w:rsidR="00AA03D1" w:rsidRDefault="00AA03D1" w:rsidP="00700026">
      <w:pPr>
        <w:pStyle w:val="ListParagraph"/>
        <w:numPr>
          <w:ilvl w:val="0"/>
          <w:numId w:val="22"/>
        </w:numPr>
      </w:pPr>
      <w:r>
        <w:t>Time delay for acquiring time/frequency synchronization</w:t>
      </w:r>
      <w:r w:rsidR="008D5E62">
        <w:t xml:space="preserve"> can be decided to</w:t>
      </w:r>
    </w:p>
    <w:p w14:paraId="11A5961A" w14:textId="52B9CAF1" w:rsidR="008D5E62" w:rsidRDefault="008D5E62" w:rsidP="00700026">
      <w:pPr>
        <w:pStyle w:val="ListParagraph"/>
        <w:numPr>
          <w:ilvl w:val="1"/>
          <w:numId w:val="22"/>
        </w:numPr>
      </w:pPr>
      <w:r>
        <w:t>MR sleep mode.</w:t>
      </w:r>
      <w:r w:rsidR="00E969E8">
        <w:t xml:space="preserve"> Different sleep mode maintains different level of clocking time accuracy. </w:t>
      </w:r>
      <w:r w:rsidR="004F043E">
        <w:t>The d</w:t>
      </w:r>
      <w:r w:rsidR="00E969E8">
        <w:t>eeper sleep mode</w:t>
      </w:r>
      <w:r w:rsidR="004F043E">
        <w:t xml:space="preserve"> is, the more SSB sampling </w:t>
      </w:r>
      <w:r w:rsidR="003456CC">
        <w:t>needed for MR synchronization.</w:t>
      </w:r>
    </w:p>
    <w:p w14:paraId="02990D4E" w14:textId="77777777" w:rsidR="00976320" w:rsidRDefault="003456CC" w:rsidP="00700026">
      <w:pPr>
        <w:pStyle w:val="ListParagraph"/>
        <w:numPr>
          <w:ilvl w:val="1"/>
          <w:numId w:val="22"/>
        </w:numPr>
      </w:pPr>
      <w:r>
        <w:t>The time offset between LP-WUS and SSB</w:t>
      </w:r>
      <w:r w:rsidR="00976320">
        <w:t>.</w:t>
      </w:r>
    </w:p>
    <w:p w14:paraId="3E66D921" w14:textId="3B4DD0B2" w:rsidR="003456CC" w:rsidRDefault="00976320" w:rsidP="00700026">
      <w:pPr>
        <w:pStyle w:val="ListParagraph"/>
        <w:numPr>
          <w:ilvl w:val="1"/>
          <w:numId w:val="22"/>
        </w:numPr>
      </w:pPr>
      <w:r>
        <w:t>T</w:t>
      </w:r>
      <w:r w:rsidR="007C45D8">
        <w:t>he number of the SSB to measure</w:t>
      </w:r>
      <w:r>
        <w:t>, which is not only related to MR sleep mode but also UE SINR</w:t>
      </w:r>
      <w:r w:rsidR="000E7E47">
        <w:t>.</w:t>
      </w:r>
    </w:p>
    <w:p w14:paraId="2B0BCEA5" w14:textId="485FE80A" w:rsidR="00444989" w:rsidRDefault="00FF3F15" w:rsidP="00976320">
      <w:r w:rsidRPr="00FF3F15">
        <w:lastRenderedPageBreak/>
        <w:t xml:space="preserve">As above factors are related to not only implementation but also time domain resource configuration of LP-WUS and SSB, </w:t>
      </w:r>
      <w:r w:rsidR="00D366C8" w:rsidRPr="00E452B9">
        <w:t xml:space="preserve">it is proposed to </w:t>
      </w:r>
      <w:r w:rsidR="00BB418B">
        <w:rPr>
          <w:rFonts w:eastAsia="MS Mincho" w:hint="eastAsia"/>
        </w:rPr>
        <w:t xml:space="preserve">clarify </w:t>
      </w:r>
      <w:r w:rsidR="00B71954" w:rsidRPr="00B71954">
        <w:rPr>
          <w:rFonts w:eastAsia="MS Mincho"/>
        </w:rPr>
        <w:t>in more detail levels</w:t>
      </w:r>
      <w:r w:rsidR="00B71954" w:rsidRPr="00B71954" w:rsidDel="00BB418B">
        <w:rPr>
          <w:rFonts w:eastAsia="MS Mincho"/>
        </w:rPr>
        <w:t xml:space="preserve"> </w:t>
      </w:r>
      <w:r w:rsidR="001D7BDC">
        <w:rPr>
          <w:rFonts w:eastAsia="MS Mincho" w:hint="eastAsia"/>
        </w:rPr>
        <w:t xml:space="preserve">on </w:t>
      </w:r>
      <w:r w:rsidR="00D366C8" w:rsidRPr="00E452B9">
        <w:t>the UE assumption of the time duration for synchronization in the reported wake-up delay</w:t>
      </w:r>
      <w:r w:rsidR="0049035C" w:rsidRPr="00D366C8">
        <w:t>.</w:t>
      </w:r>
    </w:p>
    <w:p w14:paraId="5A7E9BF4" w14:textId="06055693" w:rsidR="00FF3F15" w:rsidRPr="00B830DD" w:rsidRDefault="00444989" w:rsidP="00B830DD">
      <w:pPr>
        <w:rPr>
          <w:b/>
          <w:bCs/>
        </w:rPr>
      </w:pPr>
      <w:r w:rsidRPr="00B830DD">
        <w:rPr>
          <w:b/>
          <w:bCs/>
        </w:rPr>
        <w:t xml:space="preserve">Proposal 1: </w:t>
      </w:r>
      <w:r w:rsidR="00B732F9" w:rsidRPr="00B732F9">
        <w:rPr>
          <w:b/>
          <w:bCs/>
        </w:rPr>
        <w:t>Before designing the exact candidate values, it is proposed to clarify in more detail levels on the impacting factors</w:t>
      </w:r>
      <w:r w:rsidR="00B732F9">
        <w:rPr>
          <w:b/>
          <w:bCs/>
        </w:rPr>
        <w:t>, especially th</w:t>
      </w:r>
      <w:r w:rsidR="00A70A18">
        <w:rPr>
          <w:b/>
          <w:bCs/>
        </w:rPr>
        <w:t>e UE assumption of the time duration of synchronization in the reported wake-up delay</w:t>
      </w:r>
      <w:r w:rsidR="00FF3F15" w:rsidRPr="00B830DD">
        <w:rPr>
          <w:b/>
          <w:bCs/>
        </w:rPr>
        <w:t>.</w:t>
      </w:r>
    </w:p>
    <w:p w14:paraId="305E2492" w14:textId="77777777" w:rsidR="0075665E" w:rsidRPr="0075665E" w:rsidRDefault="0075665E" w:rsidP="0075665E">
      <w:pPr>
        <w:rPr>
          <w:lang w:val="en-GB"/>
        </w:rPr>
      </w:pPr>
    </w:p>
    <w:p w14:paraId="771193C8" w14:textId="00915A72" w:rsidR="00C57F68" w:rsidRPr="00B830DD" w:rsidRDefault="00C57F68" w:rsidP="00C57F68">
      <w:pPr>
        <w:pStyle w:val="Heading2"/>
      </w:pPr>
      <w:r>
        <w:t xml:space="preserve">On LO </w:t>
      </w:r>
      <w:r w:rsidR="002D32AD">
        <w:t xml:space="preserve">and MO </w:t>
      </w:r>
      <w:r>
        <w:t>design</w:t>
      </w:r>
    </w:p>
    <w:p w14:paraId="778A9F3A" w14:textId="2CB64B08" w:rsidR="00A42F1C" w:rsidRDefault="000C05AB" w:rsidP="00103A8E">
      <w:r>
        <w:t>Below agreement</w:t>
      </w:r>
      <w:r w:rsidR="007603FE">
        <w:t>s were achieved</w:t>
      </w:r>
      <w:r w:rsidR="00271A5B">
        <w:t xml:space="preserve"> in previous meeting</w:t>
      </w:r>
      <w:r w:rsidR="00452B56">
        <w:t>s</w:t>
      </w:r>
      <w:r w:rsidR="00271A5B">
        <w:t xml:space="preserve"> for LO and MO design</w:t>
      </w:r>
      <w:r w:rsidR="005A12CA">
        <w:t>.</w:t>
      </w:r>
    </w:p>
    <w:tbl>
      <w:tblPr>
        <w:tblStyle w:val="TableGrid"/>
        <w:tblW w:w="0" w:type="auto"/>
        <w:tblLook w:val="04A0" w:firstRow="1" w:lastRow="0" w:firstColumn="1" w:lastColumn="0" w:noHBand="0" w:noVBand="1"/>
      </w:tblPr>
      <w:tblGrid>
        <w:gridCol w:w="9629"/>
      </w:tblGrid>
      <w:tr w:rsidR="000C05AB" w14:paraId="0B77C857" w14:textId="77777777" w:rsidTr="000C05AB">
        <w:tc>
          <w:tcPr>
            <w:tcW w:w="9629" w:type="dxa"/>
          </w:tcPr>
          <w:p w14:paraId="040989CE" w14:textId="77777777" w:rsidR="004B5D68" w:rsidRPr="004B5D68" w:rsidRDefault="004B5D68" w:rsidP="004B5D68">
            <w:pPr>
              <w:rPr>
                <w:rFonts w:ascii="Times" w:eastAsia="Batang" w:hAnsi="Times" w:cs="Times New Roman"/>
                <w:b/>
                <w:bCs/>
                <w:kern w:val="0"/>
                <w:szCs w:val="24"/>
                <w:lang w:val="en-GB" w:eastAsia="ko-KR" w:bidi="ar"/>
                <w14:ligatures w14:val="none"/>
              </w:rPr>
            </w:pPr>
            <w:r w:rsidRPr="004B5D68">
              <w:rPr>
                <w:rFonts w:ascii="Times" w:eastAsia="Batang" w:hAnsi="Times" w:cs="Times New Roman" w:hint="eastAsia"/>
                <w:b/>
                <w:bCs/>
                <w:kern w:val="0"/>
                <w:szCs w:val="24"/>
                <w:highlight w:val="green"/>
                <w:lang w:val="en-GB" w:eastAsia="ko-KR" w:bidi="ar"/>
                <w14:ligatures w14:val="none"/>
              </w:rPr>
              <w:t>A</w:t>
            </w:r>
            <w:r w:rsidRPr="004B5D68">
              <w:rPr>
                <w:rFonts w:ascii="Times" w:eastAsia="Batang" w:hAnsi="Times" w:cs="Times New Roman"/>
                <w:b/>
                <w:bCs/>
                <w:kern w:val="0"/>
                <w:szCs w:val="24"/>
                <w:highlight w:val="green"/>
                <w:lang w:val="en-GB" w:eastAsia="ko-KR" w:bidi="ar"/>
                <w14:ligatures w14:val="none"/>
              </w:rPr>
              <w:t>g</w:t>
            </w:r>
            <w:r w:rsidRPr="004B5D68">
              <w:rPr>
                <w:rFonts w:ascii="Times" w:eastAsia="Batang" w:hAnsi="Times" w:cs="Times New Roman" w:hint="eastAsia"/>
                <w:b/>
                <w:bCs/>
                <w:kern w:val="0"/>
                <w:szCs w:val="24"/>
                <w:highlight w:val="green"/>
                <w:lang w:val="en-GB" w:eastAsia="ko-KR" w:bidi="ar"/>
                <w14:ligatures w14:val="none"/>
              </w:rPr>
              <w:t>reement</w:t>
            </w:r>
          </w:p>
          <w:p w14:paraId="7CF855F6" w14:textId="77777777" w:rsidR="004B5D68" w:rsidRPr="004B5D68" w:rsidRDefault="004B5D68" w:rsidP="004B5D68">
            <w:pPr>
              <w:rPr>
                <w:rFonts w:eastAsia="DengXian" w:cs="Times New Roman"/>
                <w:kern w:val="0"/>
                <w:szCs w:val="20"/>
                <w14:ligatures w14:val="none"/>
              </w:rPr>
            </w:pPr>
            <w:r w:rsidRPr="004B5D68">
              <w:rPr>
                <w:rFonts w:eastAsia="DengXian" w:cs="Times New Roman"/>
                <w:kern w:val="0"/>
                <w:szCs w:val="20"/>
                <w14:ligatures w14:val="none"/>
              </w:rPr>
              <w:t>When K (K&gt;1) LP-WUS MOs are configured for each beam in an LO, down select between</w:t>
            </w:r>
          </w:p>
          <w:p w14:paraId="5E06AC10" w14:textId="77777777" w:rsidR="004B5D68" w:rsidRPr="004B5D68" w:rsidRDefault="004B5D68" w:rsidP="004B5D68">
            <w:pPr>
              <w:numPr>
                <w:ilvl w:val="0"/>
                <w:numId w:val="28"/>
              </w:numPr>
              <w:rPr>
                <w:rFonts w:eastAsia="DengXian" w:cs="Times New Roman"/>
                <w:kern w:val="0"/>
                <w:szCs w:val="20"/>
                <w14:ligatures w14:val="none"/>
              </w:rPr>
            </w:pPr>
            <w:r w:rsidRPr="004B5D68">
              <w:rPr>
                <w:rFonts w:eastAsia="DengXian" w:cs="Times New Roman"/>
                <w:kern w:val="0"/>
                <w:szCs w:val="20"/>
                <w14:ligatures w14:val="none"/>
              </w:rPr>
              <w:t>Option A: K LP-WUS MOs for a beam are divided into M (M &gt;=1) groups of R LP-WUS MOs. A UE monitors all or some of the MO(s) within the K LP-WUS MOs.</w:t>
            </w:r>
          </w:p>
          <w:p w14:paraId="4103B8A8" w14:textId="77777777" w:rsidR="004B5D68" w:rsidRPr="004B5D68" w:rsidRDefault="004B5D68" w:rsidP="004B5D68">
            <w:pPr>
              <w:numPr>
                <w:ilvl w:val="1"/>
                <w:numId w:val="0"/>
              </w:numPr>
              <w:ind w:left="1440" w:hanging="360"/>
              <w:rPr>
                <w:rFonts w:ascii="Times" w:eastAsia="Batang" w:hAnsi="Times" w:cs="Times New Roman"/>
                <w:kern w:val="0"/>
                <w:szCs w:val="24"/>
                <w:lang w:val="en-GB" w:eastAsia="x-none"/>
                <w14:ligatures w14:val="none"/>
              </w:rPr>
            </w:pPr>
            <w:r w:rsidRPr="004B5D68">
              <w:rPr>
                <w:rFonts w:ascii="Times" w:eastAsia="Batang" w:hAnsi="Times" w:cs="Times New Roman"/>
                <w:kern w:val="0"/>
                <w:szCs w:val="24"/>
                <w:lang w:val="en-GB" w:eastAsia="x-none"/>
                <w14:ligatures w14:val="none"/>
              </w:rPr>
              <w:t>For each group of R LP-WUS MOs, the same LP-WUS information is transmitted.</w:t>
            </w:r>
          </w:p>
          <w:p w14:paraId="46CFCC83" w14:textId="77777777" w:rsidR="004B5D68" w:rsidRPr="004B5D68" w:rsidRDefault="004B5D68" w:rsidP="004B5D68">
            <w:pPr>
              <w:numPr>
                <w:ilvl w:val="2"/>
                <w:numId w:val="30"/>
              </w:numPr>
              <w:rPr>
                <w:rFonts w:ascii="Times" w:eastAsia="Batang" w:hAnsi="Times" w:cs="Times New Roman"/>
                <w:kern w:val="0"/>
                <w:szCs w:val="24"/>
                <w:lang w:val="en-GB" w:eastAsia="x-none"/>
                <w14:ligatures w14:val="none"/>
              </w:rPr>
            </w:pPr>
            <w:r w:rsidRPr="004B5D68">
              <w:rPr>
                <w:rFonts w:ascii="Times" w:eastAsia="Batang" w:hAnsi="Times" w:cs="Times New Roman"/>
                <w:kern w:val="0"/>
                <w:szCs w:val="24"/>
                <w:lang w:val="en-GB" w:eastAsia="x-none"/>
                <w14:ligatures w14:val="none"/>
              </w:rPr>
              <w:t>FFS how the same LP-WUS information is transmitted in the R LP-WUS MOs</w:t>
            </w:r>
          </w:p>
          <w:p w14:paraId="2CE5A25F" w14:textId="77777777" w:rsidR="004B5D68" w:rsidRPr="004B5D68" w:rsidRDefault="004B5D68" w:rsidP="004B5D68">
            <w:pPr>
              <w:numPr>
                <w:ilvl w:val="1"/>
                <w:numId w:val="0"/>
              </w:numPr>
              <w:ind w:left="1440" w:hanging="360"/>
              <w:rPr>
                <w:rFonts w:ascii="Times" w:eastAsia="Batang" w:hAnsi="Times" w:cs="Times New Roman"/>
                <w:kern w:val="0"/>
                <w:szCs w:val="24"/>
                <w:lang w:val="en-GB" w:eastAsia="x-none"/>
                <w14:ligatures w14:val="none"/>
              </w:rPr>
            </w:pPr>
            <w:r w:rsidRPr="004B5D68">
              <w:rPr>
                <w:rFonts w:ascii="Times" w:eastAsia="Batang" w:hAnsi="Times" w:cs="Times New Roman"/>
                <w:kern w:val="0"/>
                <w:szCs w:val="24"/>
                <w:lang w:val="en-GB" w:eastAsia="x-none"/>
                <w14:ligatures w14:val="none"/>
              </w:rPr>
              <w:t xml:space="preserve">Different LP-WUS information can be transmitted in different groups of R LP-WUS </w:t>
            </w:r>
            <w:proofErr w:type="spellStart"/>
            <w:r w:rsidRPr="004B5D68">
              <w:rPr>
                <w:rFonts w:ascii="Times" w:eastAsia="Batang" w:hAnsi="Times" w:cs="Times New Roman"/>
                <w:kern w:val="0"/>
                <w:szCs w:val="24"/>
                <w:lang w:val="en-GB" w:eastAsia="x-none"/>
                <w14:ligatures w14:val="none"/>
              </w:rPr>
              <w:t>MOs.</w:t>
            </w:r>
            <w:proofErr w:type="spellEnd"/>
          </w:p>
          <w:p w14:paraId="0092D5C1" w14:textId="77777777" w:rsidR="004B5D68" w:rsidRPr="004B5D68" w:rsidRDefault="004B5D68" w:rsidP="004B5D68">
            <w:pPr>
              <w:numPr>
                <w:ilvl w:val="1"/>
                <w:numId w:val="0"/>
              </w:numPr>
              <w:ind w:left="1440" w:hanging="360"/>
              <w:rPr>
                <w:rFonts w:ascii="Times" w:eastAsia="Batang" w:hAnsi="Times" w:cs="Times New Roman"/>
                <w:kern w:val="0"/>
                <w:szCs w:val="24"/>
                <w:lang w:val="en-GB" w:eastAsia="x-none"/>
                <w14:ligatures w14:val="none"/>
              </w:rPr>
            </w:pPr>
            <w:r w:rsidRPr="004B5D68">
              <w:rPr>
                <w:rFonts w:ascii="Times" w:eastAsia="Batang" w:hAnsi="Times" w:cs="Times New Roman"/>
                <w:kern w:val="0"/>
                <w:szCs w:val="24"/>
                <w:lang w:val="en-GB" w:eastAsia="x-none"/>
                <w14:ligatures w14:val="none"/>
              </w:rPr>
              <w:t>M = 1 and M &gt; 1 is supported.</w:t>
            </w:r>
          </w:p>
          <w:p w14:paraId="1C1F0C48" w14:textId="77777777" w:rsidR="004B5D68" w:rsidRPr="004B5D68" w:rsidRDefault="004B5D68" w:rsidP="004B5D68">
            <w:pPr>
              <w:numPr>
                <w:ilvl w:val="1"/>
                <w:numId w:val="0"/>
              </w:numPr>
              <w:ind w:left="1440" w:hanging="360"/>
              <w:rPr>
                <w:rFonts w:ascii="Times" w:eastAsia="Batang" w:hAnsi="Times" w:cs="Times New Roman"/>
                <w:kern w:val="0"/>
                <w:szCs w:val="24"/>
                <w:lang w:val="en-GB" w:eastAsia="x-none"/>
                <w14:ligatures w14:val="none"/>
              </w:rPr>
            </w:pPr>
            <w:r w:rsidRPr="004B5D68">
              <w:rPr>
                <w:rFonts w:ascii="Times" w:eastAsia="Batang" w:hAnsi="Times" w:cs="Times New Roman"/>
                <w:kern w:val="0"/>
                <w:szCs w:val="24"/>
                <w:lang w:val="en-GB" w:eastAsia="x-none"/>
                <w14:ligatures w14:val="none"/>
              </w:rPr>
              <w:t xml:space="preserve">FFS: detailed UE monitoring </w:t>
            </w:r>
            <w:proofErr w:type="spellStart"/>
            <w:r w:rsidRPr="004B5D68">
              <w:rPr>
                <w:rFonts w:ascii="Times" w:eastAsia="Batang" w:hAnsi="Times" w:cs="Times New Roman"/>
                <w:kern w:val="0"/>
                <w:szCs w:val="24"/>
                <w:lang w:val="en-GB" w:eastAsia="x-none"/>
                <w14:ligatures w14:val="none"/>
              </w:rPr>
              <w:t>behavior</w:t>
            </w:r>
            <w:proofErr w:type="spellEnd"/>
          </w:p>
          <w:p w14:paraId="6E26DE5A" w14:textId="77777777" w:rsidR="004B5D68" w:rsidRPr="004B5D68" w:rsidRDefault="004B5D68" w:rsidP="004B5D68">
            <w:pPr>
              <w:numPr>
                <w:ilvl w:val="1"/>
                <w:numId w:val="0"/>
              </w:numPr>
              <w:ind w:left="1440" w:hanging="360"/>
              <w:rPr>
                <w:rFonts w:ascii="Times" w:eastAsia="Batang" w:hAnsi="Times" w:cs="Times New Roman"/>
                <w:kern w:val="0"/>
                <w:szCs w:val="24"/>
                <w:lang w:val="en-GB" w:eastAsia="x-none"/>
                <w14:ligatures w14:val="none"/>
              </w:rPr>
            </w:pPr>
            <w:r w:rsidRPr="004B5D68">
              <w:rPr>
                <w:rFonts w:ascii="Times" w:eastAsia="Batang" w:hAnsi="Times" w:cs="Times New Roman"/>
                <w:kern w:val="0"/>
                <w:szCs w:val="24"/>
                <w:lang w:val="en-GB" w:eastAsia="x-none"/>
                <w14:ligatures w14:val="none"/>
              </w:rPr>
              <w:t>FFS R=1 or R&gt;= 1</w:t>
            </w:r>
          </w:p>
          <w:p w14:paraId="642D10E0" w14:textId="77777777" w:rsidR="004B5D68" w:rsidRPr="004B5D68" w:rsidRDefault="004B5D68" w:rsidP="004B5D68">
            <w:pPr>
              <w:numPr>
                <w:ilvl w:val="0"/>
                <w:numId w:val="28"/>
              </w:numPr>
              <w:rPr>
                <w:rFonts w:eastAsia="DengXian" w:cs="Times New Roman"/>
                <w:kern w:val="0"/>
                <w:szCs w:val="20"/>
                <w14:ligatures w14:val="none"/>
              </w:rPr>
            </w:pPr>
            <w:r w:rsidRPr="004B5D68">
              <w:rPr>
                <w:rFonts w:eastAsia="DengXian" w:cs="Times New Roman"/>
                <w:kern w:val="0"/>
                <w:szCs w:val="20"/>
                <w14:ligatures w14:val="none"/>
              </w:rPr>
              <w:t>Option B: K LP-WUS MOs for a beam are divided into G (G &gt;= 1) groups of R*M (M &gt;= 1) LP-WUS MOs. A UE monitors all or some of the MO(s) within one group of R*M LP-WUS MOs based on its subgroup ID.</w:t>
            </w:r>
          </w:p>
          <w:p w14:paraId="2FED5271" w14:textId="77777777" w:rsidR="004B5D68" w:rsidRPr="004B5D68" w:rsidRDefault="004B5D68" w:rsidP="004B5D68">
            <w:pPr>
              <w:numPr>
                <w:ilvl w:val="1"/>
                <w:numId w:val="0"/>
              </w:numPr>
              <w:ind w:left="1440" w:hanging="360"/>
              <w:rPr>
                <w:rFonts w:ascii="Times" w:eastAsia="Batang" w:hAnsi="Times" w:cs="Times New Roman"/>
                <w:kern w:val="0"/>
                <w:szCs w:val="24"/>
                <w:lang w:val="en-GB" w:eastAsia="x-none"/>
                <w14:ligatures w14:val="none"/>
              </w:rPr>
            </w:pPr>
            <w:r w:rsidRPr="004B5D68">
              <w:rPr>
                <w:rFonts w:ascii="Times" w:eastAsia="Batang" w:hAnsi="Times" w:cs="Times New Roman"/>
                <w:kern w:val="0"/>
                <w:szCs w:val="24"/>
                <w:lang w:val="en-GB" w:eastAsia="x-none"/>
                <w14:ligatures w14:val="none"/>
              </w:rPr>
              <w:t xml:space="preserve">Each group of R*M LP-WUS MOs is further divided into M groups of R LP-WUS </w:t>
            </w:r>
            <w:proofErr w:type="spellStart"/>
            <w:r w:rsidRPr="004B5D68">
              <w:rPr>
                <w:rFonts w:ascii="Times" w:eastAsia="Batang" w:hAnsi="Times" w:cs="Times New Roman"/>
                <w:kern w:val="0"/>
                <w:szCs w:val="24"/>
                <w:lang w:val="en-GB" w:eastAsia="x-none"/>
                <w14:ligatures w14:val="none"/>
              </w:rPr>
              <w:t>MOs.</w:t>
            </w:r>
            <w:proofErr w:type="spellEnd"/>
          </w:p>
          <w:p w14:paraId="3E809690" w14:textId="77777777" w:rsidR="004B5D68" w:rsidRPr="004B5D68" w:rsidRDefault="004B5D68" w:rsidP="004B5D68">
            <w:pPr>
              <w:numPr>
                <w:ilvl w:val="2"/>
                <w:numId w:val="30"/>
              </w:numPr>
              <w:rPr>
                <w:rFonts w:ascii="Times" w:eastAsia="Batang" w:hAnsi="Times" w:cs="Times New Roman"/>
                <w:kern w:val="0"/>
                <w:szCs w:val="24"/>
                <w:lang w:val="en-GB" w:eastAsia="x-none"/>
                <w14:ligatures w14:val="none"/>
              </w:rPr>
            </w:pPr>
            <w:r w:rsidRPr="004B5D68">
              <w:rPr>
                <w:rFonts w:ascii="Times" w:eastAsia="Batang" w:hAnsi="Times" w:cs="Times New Roman"/>
                <w:kern w:val="0"/>
                <w:szCs w:val="24"/>
                <w:lang w:val="en-GB" w:eastAsia="x-none"/>
                <w14:ligatures w14:val="none"/>
              </w:rPr>
              <w:t>For each group of R LP-WUS MOs, the same LP-WUS information is transmitted.</w:t>
            </w:r>
          </w:p>
          <w:p w14:paraId="661CE029" w14:textId="77777777" w:rsidR="004B5D68" w:rsidRPr="004B5D68" w:rsidRDefault="004B5D68" w:rsidP="004B5D68">
            <w:pPr>
              <w:numPr>
                <w:ilvl w:val="3"/>
                <w:numId w:val="30"/>
              </w:numPr>
              <w:rPr>
                <w:rFonts w:ascii="Times" w:eastAsia="Batang" w:hAnsi="Times" w:cs="Times New Roman"/>
                <w:kern w:val="0"/>
                <w:szCs w:val="24"/>
                <w:lang w:val="en-GB" w:eastAsia="x-none"/>
                <w14:ligatures w14:val="none"/>
              </w:rPr>
            </w:pPr>
            <w:r w:rsidRPr="004B5D68">
              <w:rPr>
                <w:rFonts w:ascii="Times" w:eastAsia="Batang" w:hAnsi="Times" w:cs="Times New Roman"/>
                <w:kern w:val="0"/>
                <w:szCs w:val="24"/>
                <w:lang w:val="en-GB" w:eastAsia="x-none"/>
                <w14:ligatures w14:val="none"/>
              </w:rPr>
              <w:t>FFS how the same LP-WUS information is transmitted in the R LP-WUS MOs</w:t>
            </w:r>
          </w:p>
          <w:p w14:paraId="7CD07A87" w14:textId="77777777" w:rsidR="004B5D68" w:rsidRPr="004B5D68" w:rsidRDefault="004B5D68" w:rsidP="004B5D68">
            <w:pPr>
              <w:numPr>
                <w:ilvl w:val="2"/>
                <w:numId w:val="30"/>
              </w:numPr>
              <w:rPr>
                <w:rFonts w:ascii="Times" w:eastAsia="Batang" w:hAnsi="Times" w:cs="Times New Roman"/>
                <w:kern w:val="0"/>
                <w:szCs w:val="24"/>
                <w:lang w:val="en-GB" w:eastAsia="x-none"/>
                <w14:ligatures w14:val="none"/>
              </w:rPr>
            </w:pPr>
            <w:r w:rsidRPr="004B5D68">
              <w:rPr>
                <w:rFonts w:ascii="Times" w:eastAsia="Batang" w:hAnsi="Times" w:cs="Times New Roman"/>
                <w:kern w:val="0"/>
                <w:szCs w:val="24"/>
                <w:lang w:val="en-GB" w:eastAsia="x-none"/>
                <w14:ligatures w14:val="none"/>
              </w:rPr>
              <w:t xml:space="preserve">Different LP-WUS information can be transmitted in different groups of R LP-WUS </w:t>
            </w:r>
            <w:proofErr w:type="spellStart"/>
            <w:r w:rsidRPr="004B5D68">
              <w:rPr>
                <w:rFonts w:ascii="Times" w:eastAsia="Batang" w:hAnsi="Times" w:cs="Times New Roman"/>
                <w:kern w:val="0"/>
                <w:szCs w:val="24"/>
                <w:lang w:val="en-GB" w:eastAsia="x-none"/>
                <w14:ligatures w14:val="none"/>
              </w:rPr>
              <w:t>MOs.</w:t>
            </w:r>
            <w:proofErr w:type="spellEnd"/>
          </w:p>
          <w:p w14:paraId="64F993FD" w14:textId="77777777" w:rsidR="004B5D68" w:rsidRPr="004B5D68" w:rsidRDefault="004B5D68" w:rsidP="004B5D68">
            <w:pPr>
              <w:numPr>
                <w:ilvl w:val="2"/>
                <w:numId w:val="30"/>
              </w:numPr>
              <w:rPr>
                <w:rFonts w:ascii="Times" w:eastAsia="Batang" w:hAnsi="Times" w:cs="Times New Roman"/>
                <w:kern w:val="0"/>
                <w:szCs w:val="24"/>
                <w:lang w:val="en-GB" w:eastAsia="x-none"/>
                <w14:ligatures w14:val="none"/>
              </w:rPr>
            </w:pPr>
            <w:r w:rsidRPr="004B5D68">
              <w:rPr>
                <w:rFonts w:ascii="Times" w:eastAsia="Batang" w:hAnsi="Times" w:cs="Times New Roman"/>
                <w:kern w:val="0"/>
                <w:szCs w:val="24"/>
                <w:lang w:val="en-GB" w:eastAsia="x-none"/>
                <w14:ligatures w14:val="none"/>
              </w:rPr>
              <w:t xml:space="preserve">FFS: detailed UE monitoring </w:t>
            </w:r>
            <w:proofErr w:type="spellStart"/>
            <w:r w:rsidRPr="004B5D68">
              <w:rPr>
                <w:rFonts w:ascii="Times" w:eastAsia="Batang" w:hAnsi="Times" w:cs="Times New Roman"/>
                <w:kern w:val="0"/>
                <w:szCs w:val="24"/>
                <w:lang w:val="en-GB" w:eastAsia="x-none"/>
                <w14:ligatures w14:val="none"/>
              </w:rPr>
              <w:t>behavior</w:t>
            </w:r>
            <w:proofErr w:type="spellEnd"/>
          </w:p>
          <w:p w14:paraId="55AF2FFE" w14:textId="77777777" w:rsidR="004B5D68" w:rsidRPr="004B5D68" w:rsidRDefault="004B5D68" w:rsidP="004B5D68">
            <w:pPr>
              <w:numPr>
                <w:ilvl w:val="1"/>
                <w:numId w:val="0"/>
              </w:numPr>
              <w:ind w:left="1440" w:hanging="360"/>
              <w:rPr>
                <w:rFonts w:ascii="Times" w:eastAsia="Batang" w:hAnsi="Times" w:cs="Times New Roman"/>
                <w:kern w:val="0"/>
                <w:szCs w:val="24"/>
                <w:lang w:val="en-GB" w:eastAsia="x-none"/>
                <w14:ligatures w14:val="none"/>
              </w:rPr>
            </w:pPr>
            <w:r w:rsidRPr="004B5D68">
              <w:rPr>
                <w:rFonts w:ascii="Times" w:eastAsia="Batang" w:hAnsi="Times" w:cs="Times New Roman"/>
                <w:kern w:val="0"/>
                <w:szCs w:val="24"/>
                <w:lang w:val="en-GB" w:eastAsia="x-none"/>
                <w14:ligatures w14:val="none"/>
              </w:rPr>
              <w:t>M = 1 and M &gt; 1 is supported.</w:t>
            </w:r>
          </w:p>
          <w:p w14:paraId="3CD1105F" w14:textId="77777777" w:rsidR="004B5D68" w:rsidRPr="004B5D68" w:rsidRDefault="004B5D68" w:rsidP="004B5D68">
            <w:pPr>
              <w:numPr>
                <w:ilvl w:val="1"/>
                <w:numId w:val="0"/>
              </w:numPr>
              <w:ind w:left="1440" w:hanging="360"/>
              <w:rPr>
                <w:rFonts w:ascii="Times" w:eastAsia="Batang" w:hAnsi="Times" w:cs="Times New Roman"/>
                <w:kern w:val="0"/>
                <w:szCs w:val="24"/>
                <w:lang w:val="en-GB" w:eastAsia="x-none"/>
                <w14:ligatures w14:val="none"/>
              </w:rPr>
            </w:pPr>
            <w:r w:rsidRPr="004B5D68">
              <w:rPr>
                <w:rFonts w:ascii="Times" w:eastAsia="Batang" w:hAnsi="Times" w:cs="Times New Roman"/>
                <w:kern w:val="0"/>
                <w:szCs w:val="24"/>
                <w:lang w:val="en-GB" w:eastAsia="x-none"/>
                <w14:ligatures w14:val="none"/>
              </w:rPr>
              <w:t>FFS R=1 or R&gt;=1</w:t>
            </w:r>
          </w:p>
          <w:p w14:paraId="3B6DD1F9" w14:textId="77777777" w:rsidR="004B5D68" w:rsidRDefault="004B5D68" w:rsidP="004B5D68">
            <w:pPr>
              <w:numPr>
                <w:ilvl w:val="1"/>
                <w:numId w:val="0"/>
              </w:numPr>
              <w:ind w:left="1440" w:hanging="360"/>
              <w:rPr>
                <w:rFonts w:ascii="Times" w:eastAsia="Batang" w:hAnsi="Times" w:cs="Times New Roman"/>
                <w:kern w:val="0"/>
                <w:szCs w:val="24"/>
                <w:lang w:val="en-GB" w:eastAsia="x-none"/>
                <w14:ligatures w14:val="none"/>
              </w:rPr>
            </w:pPr>
            <w:r w:rsidRPr="004B5D68">
              <w:rPr>
                <w:rFonts w:ascii="Times" w:eastAsia="Batang" w:hAnsi="Times" w:cs="Times New Roman"/>
                <w:kern w:val="0"/>
                <w:szCs w:val="24"/>
                <w:lang w:val="en-GB" w:eastAsia="x-none"/>
                <w14:ligatures w14:val="none"/>
              </w:rPr>
              <w:t>Note: this achieves the same purpose as “Option 3: UEs monitoring the same PO are divided into multiple sets of subgroups, with UEs within each set of subgroups monitoring the same LO.”</w:t>
            </w:r>
          </w:p>
          <w:p w14:paraId="53AF64AC" w14:textId="77777777" w:rsidR="00AB7CBD" w:rsidRPr="004B5D68" w:rsidRDefault="00AB7CBD" w:rsidP="00E452B9">
            <w:pPr>
              <w:numPr>
                <w:ilvl w:val="1"/>
                <w:numId w:val="0"/>
              </w:numPr>
              <w:rPr>
                <w:rFonts w:ascii="Times" w:eastAsia="Batang" w:hAnsi="Times" w:cs="Times New Roman"/>
                <w:kern w:val="0"/>
                <w:szCs w:val="24"/>
                <w:lang w:val="en-GB" w:eastAsia="x-none"/>
                <w14:ligatures w14:val="none"/>
              </w:rPr>
            </w:pPr>
          </w:p>
          <w:p w14:paraId="027C697D" w14:textId="77777777" w:rsidR="00AB7CBD" w:rsidRPr="00AB7CBD" w:rsidRDefault="00AB7CBD" w:rsidP="00AB7CBD">
            <w:pPr>
              <w:rPr>
                <w:rFonts w:ascii="Times" w:eastAsia="Batang" w:hAnsi="Times" w:cs="Times New Roman"/>
                <w:b/>
                <w:bCs/>
                <w:kern w:val="0"/>
                <w:szCs w:val="24"/>
                <w:lang w:val="en-GB" w:eastAsia="x-none"/>
                <w14:ligatures w14:val="none"/>
              </w:rPr>
            </w:pPr>
            <w:r w:rsidRPr="00AB7CBD">
              <w:rPr>
                <w:rFonts w:ascii="Times" w:eastAsia="Batang" w:hAnsi="Times" w:cs="Times New Roman"/>
                <w:b/>
                <w:bCs/>
                <w:kern w:val="0"/>
                <w:szCs w:val="24"/>
                <w:highlight w:val="darkYellow"/>
                <w:lang w:val="en-GB" w:eastAsia="x-none"/>
                <w14:ligatures w14:val="none"/>
              </w:rPr>
              <w:t>Working Assumption</w:t>
            </w:r>
          </w:p>
          <w:p w14:paraId="71920FDF" w14:textId="7F3CC83B" w:rsidR="005A12CA" w:rsidRPr="00B830DD" w:rsidRDefault="00AB7CBD" w:rsidP="004B5D68">
            <w:pPr>
              <w:rPr>
                <w:lang w:val="en-US"/>
              </w:rPr>
            </w:pPr>
            <w:r w:rsidRPr="00AB7CBD">
              <w:rPr>
                <w:rFonts w:ascii="Times" w:eastAsia="Batang" w:hAnsi="Times" w:cs="Times New Roman"/>
                <w:kern w:val="0"/>
                <w:szCs w:val="24"/>
                <w:lang w:val="en-GB" w:eastAsia="x-none"/>
                <w14:ligatures w14:val="none"/>
              </w:rPr>
              <w:t>The maximum number of subgroups per PO supported in Rel-19 is 32.</w:t>
            </w:r>
          </w:p>
        </w:tc>
      </w:tr>
    </w:tbl>
    <w:p w14:paraId="13D58714" w14:textId="7B478856" w:rsidR="000C05AB" w:rsidRDefault="000C05AB" w:rsidP="00E452B9">
      <w:pPr>
        <w:jc w:val="center"/>
      </w:pPr>
    </w:p>
    <w:p w14:paraId="1392CA14" w14:textId="49E1AB9E" w:rsidR="008D6774" w:rsidRDefault="005554A3" w:rsidP="00E452B9">
      <w:pPr>
        <w:jc w:val="center"/>
      </w:pPr>
      <w:r w:rsidRPr="005554A3">
        <w:rPr>
          <w:noProof/>
        </w:rPr>
        <w:lastRenderedPageBreak/>
        <w:drawing>
          <wp:inline distT="0" distB="0" distL="0" distR="0" wp14:anchorId="7181B4EC" wp14:editId="7754D71E">
            <wp:extent cx="5605856" cy="2866030"/>
            <wp:effectExtent l="0" t="0" r="0" b="0"/>
            <wp:docPr id="3" name="Picture 2">
              <a:extLst xmlns:a="http://schemas.openxmlformats.org/drawingml/2006/main">
                <a:ext uri="{FF2B5EF4-FFF2-40B4-BE49-F238E27FC236}">
                  <a16:creationId xmlns:a16="http://schemas.microsoft.com/office/drawing/2014/main" id="{1036098E-B895-116B-8427-824BA489C2A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2">
                      <a:extLst>
                        <a:ext uri="{FF2B5EF4-FFF2-40B4-BE49-F238E27FC236}">
                          <a16:creationId xmlns:a16="http://schemas.microsoft.com/office/drawing/2014/main" id="{1036098E-B895-116B-8427-824BA489C2AD}"/>
                        </a:ext>
                      </a:extLst>
                    </pic:cNvPr>
                    <pic:cNvPicPr>
                      <a:picLocks noChangeAspect="1"/>
                    </pic:cNvPicPr>
                  </pic:nvPicPr>
                  <pic:blipFill>
                    <a:blip r:embed="rId11"/>
                    <a:stretch>
                      <a:fillRect/>
                    </a:stretch>
                  </pic:blipFill>
                  <pic:spPr>
                    <a:xfrm>
                      <a:off x="0" y="0"/>
                      <a:ext cx="5674044" cy="2900891"/>
                    </a:xfrm>
                    <a:prstGeom prst="rect">
                      <a:avLst/>
                    </a:prstGeom>
                  </pic:spPr>
                </pic:pic>
              </a:graphicData>
            </a:graphic>
          </wp:inline>
        </w:drawing>
      </w:r>
    </w:p>
    <w:p w14:paraId="384D8F01" w14:textId="75E922B2" w:rsidR="005554A3" w:rsidRPr="00E452B9" w:rsidRDefault="00521143" w:rsidP="00E452B9">
      <w:pPr>
        <w:jc w:val="center"/>
        <w:rPr>
          <w:b/>
          <w:bCs/>
          <w:sz w:val="22"/>
          <w:szCs w:val="24"/>
        </w:rPr>
      </w:pPr>
      <w:r w:rsidRPr="00E452B9">
        <w:rPr>
          <w:b/>
          <w:bCs/>
          <w:sz w:val="22"/>
          <w:szCs w:val="24"/>
        </w:rPr>
        <w:t>Figure.1</w:t>
      </w:r>
      <w:r w:rsidR="00B041F3">
        <w:rPr>
          <w:b/>
          <w:bCs/>
          <w:sz w:val="22"/>
          <w:szCs w:val="24"/>
        </w:rPr>
        <w:t xml:space="preserve"> (a)</w:t>
      </w:r>
      <w:r w:rsidRPr="00E452B9">
        <w:rPr>
          <w:b/>
          <w:bCs/>
          <w:sz w:val="22"/>
          <w:szCs w:val="24"/>
        </w:rPr>
        <w:t xml:space="preserve"> Illustration of </w:t>
      </w:r>
      <w:r w:rsidR="002479B9" w:rsidRPr="00E452B9">
        <w:rPr>
          <w:b/>
          <w:bCs/>
          <w:sz w:val="22"/>
          <w:szCs w:val="24"/>
        </w:rPr>
        <w:t>LO/MO design of Option A</w:t>
      </w:r>
    </w:p>
    <w:p w14:paraId="4016FE1A" w14:textId="77777777" w:rsidR="005554A3" w:rsidRDefault="005554A3" w:rsidP="00E452B9">
      <w:pPr>
        <w:jc w:val="center"/>
      </w:pPr>
    </w:p>
    <w:p w14:paraId="3CF3B276" w14:textId="58AB94C3" w:rsidR="0099776C" w:rsidRPr="008721D3" w:rsidRDefault="00521143" w:rsidP="0099776C">
      <w:pPr>
        <w:jc w:val="center"/>
        <w:rPr>
          <w:b/>
          <w:bCs/>
          <w:sz w:val="22"/>
          <w:szCs w:val="24"/>
        </w:rPr>
      </w:pPr>
      <w:r w:rsidRPr="00521143">
        <w:rPr>
          <w:noProof/>
        </w:rPr>
        <w:drawing>
          <wp:inline distT="0" distB="0" distL="0" distR="0" wp14:anchorId="37DF6212" wp14:editId="7AE368D4">
            <wp:extent cx="5773003" cy="3826508"/>
            <wp:effectExtent l="0" t="0" r="0" b="0"/>
            <wp:docPr id="1087222692" name="Picture 2">
              <a:extLst xmlns:a="http://schemas.openxmlformats.org/drawingml/2006/main">
                <a:ext uri="{FF2B5EF4-FFF2-40B4-BE49-F238E27FC236}">
                  <a16:creationId xmlns:a16="http://schemas.microsoft.com/office/drawing/2014/main" id="{A1425AB1-1875-1425-FFC7-4F1C38FAFF4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2">
                      <a:extLst>
                        <a:ext uri="{FF2B5EF4-FFF2-40B4-BE49-F238E27FC236}">
                          <a16:creationId xmlns:a16="http://schemas.microsoft.com/office/drawing/2014/main" id="{A1425AB1-1875-1425-FFC7-4F1C38FAFF4E}"/>
                        </a:ext>
                      </a:extLst>
                    </pic:cNvPr>
                    <pic:cNvPicPr>
                      <a:picLocks noChangeAspect="1"/>
                    </pic:cNvPicPr>
                  </pic:nvPicPr>
                  <pic:blipFill>
                    <a:blip r:embed="rId12"/>
                    <a:stretch>
                      <a:fillRect/>
                    </a:stretch>
                  </pic:blipFill>
                  <pic:spPr>
                    <a:xfrm>
                      <a:off x="0" y="0"/>
                      <a:ext cx="5786413" cy="3835396"/>
                    </a:xfrm>
                    <a:prstGeom prst="rect">
                      <a:avLst/>
                    </a:prstGeom>
                  </pic:spPr>
                </pic:pic>
              </a:graphicData>
            </a:graphic>
          </wp:inline>
        </w:drawing>
      </w:r>
      <w:r w:rsidR="0099776C" w:rsidRPr="0099776C">
        <w:rPr>
          <w:b/>
          <w:bCs/>
          <w:sz w:val="22"/>
          <w:szCs w:val="24"/>
        </w:rPr>
        <w:t xml:space="preserve"> </w:t>
      </w:r>
      <w:r w:rsidR="0099776C" w:rsidRPr="008721D3">
        <w:rPr>
          <w:b/>
          <w:bCs/>
          <w:sz w:val="22"/>
          <w:szCs w:val="24"/>
        </w:rPr>
        <w:t>Figure.</w:t>
      </w:r>
      <w:r w:rsidR="00B041F3">
        <w:rPr>
          <w:b/>
          <w:bCs/>
          <w:sz w:val="22"/>
          <w:szCs w:val="24"/>
        </w:rPr>
        <w:t>1 (b)</w:t>
      </w:r>
      <w:r w:rsidR="0099776C" w:rsidRPr="008721D3">
        <w:rPr>
          <w:b/>
          <w:bCs/>
          <w:sz w:val="22"/>
          <w:szCs w:val="24"/>
        </w:rPr>
        <w:t xml:space="preserve"> Illustration of LO/MO design of Option </w:t>
      </w:r>
      <w:r w:rsidR="0099776C">
        <w:rPr>
          <w:b/>
          <w:bCs/>
          <w:sz w:val="22"/>
          <w:szCs w:val="24"/>
        </w:rPr>
        <w:t>B</w:t>
      </w:r>
    </w:p>
    <w:p w14:paraId="42FA4A29" w14:textId="389F7E71" w:rsidR="00EF5A94" w:rsidRDefault="00A97DE7" w:rsidP="00EF5A94">
      <w:pPr>
        <w:pStyle w:val="ListParagraph"/>
        <w:numPr>
          <w:ilvl w:val="0"/>
          <w:numId w:val="22"/>
        </w:numPr>
      </w:pPr>
      <w:r>
        <w:t xml:space="preserve">As shown in </w:t>
      </w:r>
      <w:r w:rsidR="001623F5">
        <w:t>Figure.1</w:t>
      </w:r>
      <w:r w:rsidR="00B041F3">
        <w:t>a</w:t>
      </w:r>
      <w:r w:rsidR="001623F5">
        <w:t xml:space="preserve"> (Option A) and </w:t>
      </w:r>
      <w:r w:rsidR="00B041F3">
        <w:t>1b</w:t>
      </w:r>
      <w:r w:rsidR="001623F5">
        <w:t xml:space="preserve"> (Option B), different level</w:t>
      </w:r>
      <w:r w:rsidR="005C1C6E">
        <w:t xml:space="preserve">s of MO grouping can be considered to constitute an LO. </w:t>
      </w:r>
      <w:r w:rsidR="00073349">
        <w:t xml:space="preserve">The number of MOs per LO is </w:t>
      </w:r>
      <w:proofErr w:type="spellStart"/>
      <w:r w:rsidR="00F77ADB" w:rsidRPr="00F77ADB">
        <w:t>NumberBeams</w:t>
      </w:r>
      <w:proofErr w:type="spellEnd"/>
      <w:r w:rsidR="00F77ADB" w:rsidRPr="00F77ADB">
        <w:t xml:space="preserve"> * </w:t>
      </w:r>
      <w:proofErr w:type="spellStart"/>
      <w:r w:rsidR="00F77ADB" w:rsidRPr="00F77ADB">
        <w:t>NumberMO</w:t>
      </w:r>
      <w:r w:rsidR="001E54F1">
        <w:t>perBeam</w:t>
      </w:r>
      <w:proofErr w:type="spellEnd"/>
      <w:r w:rsidR="001E54F1">
        <w:t xml:space="preserve">. </w:t>
      </w:r>
      <w:r w:rsidR="00144424">
        <w:t>With two level subgrouping, for example Option B, even 256 subgroups is feasible to be supported</w:t>
      </w:r>
      <w:r w:rsidR="00EF5A94">
        <w:t xml:space="preserve"> as </w:t>
      </w:r>
      <w:proofErr w:type="spellStart"/>
      <w:r w:rsidR="00EF5A94">
        <w:t>below:First</w:t>
      </w:r>
      <w:proofErr w:type="spellEnd"/>
      <w:r w:rsidR="00EF5A94">
        <w:t xml:space="preserve"> level is MO-based division within an LO, e.g., 4 subgroups.</w:t>
      </w:r>
    </w:p>
    <w:p w14:paraId="7C34D6BF" w14:textId="6F0B3054" w:rsidR="00EF5A94" w:rsidRDefault="00EF5A94" w:rsidP="00EF5A94">
      <w:pPr>
        <w:pStyle w:val="ListParagraph"/>
        <w:numPr>
          <w:ilvl w:val="0"/>
          <w:numId w:val="22"/>
        </w:numPr>
      </w:pPr>
      <w:r>
        <w:t xml:space="preserve">Second level is e.g., 64 subgroups in maximum, which can be </w:t>
      </w:r>
      <w:r w:rsidR="00B637D3">
        <w:t>supported by a 6-bits codepoint to indicate each of the subgroup</w:t>
      </w:r>
      <w:r w:rsidR="001B416D">
        <w:t xml:space="preserve">, with 3 OFDM symbols </w:t>
      </w:r>
      <w:r w:rsidR="00181C75">
        <w:t>of OOK-4, M=4 assuming Manchester code.</w:t>
      </w:r>
    </w:p>
    <w:p w14:paraId="43E389D3" w14:textId="0E2FF1E3" w:rsidR="008A375F" w:rsidRDefault="00A734EC" w:rsidP="008A375F">
      <w:r>
        <w:t>Even for Option A, 64 subgroups can also be feasible to support with similar principle</w:t>
      </w:r>
      <w:r w:rsidR="000C76AD">
        <w:t xml:space="preserve"> as above example of </w:t>
      </w:r>
      <w:proofErr w:type="spellStart"/>
      <w:r w:rsidR="000C76AD">
        <w:t>OptionB</w:t>
      </w:r>
      <w:proofErr w:type="spellEnd"/>
      <w:r w:rsidR="000C76AD">
        <w:t>,</w:t>
      </w:r>
      <w:r>
        <w:t xml:space="preserve"> but without using the first level</w:t>
      </w:r>
      <w:r w:rsidR="000C76AD">
        <w:t xml:space="preserve"> of subgrouping.</w:t>
      </w:r>
      <w:r w:rsidR="008A375F" w:rsidRPr="008A375F">
        <w:t xml:space="preserve"> </w:t>
      </w:r>
    </w:p>
    <w:p w14:paraId="20B7EA91" w14:textId="286EF617" w:rsidR="008A375F" w:rsidRDefault="008A375F" w:rsidP="008A375F">
      <w:r>
        <w:t>Regarding the working assumption of the maximum number of subgroups per PO, we think it potentially impacts:</w:t>
      </w:r>
    </w:p>
    <w:p w14:paraId="4AAE85BB" w14:textId="77777777" w:rsidR="008A375F" w:rsidRDefault="00110214" w:rsidP="008A375F">
      <w:pPr>
        <w:pStyle w:val="ListParagraph"/>
        <w:numPr>
          <w:ilvl w:val="0"/>
          <w:numId w:val="22"/>
        </w:numPr>
      </w:pPr>
      <w:r w:rsidRPr="00110214">
        <w:lastRenderedPageBreak/>
        <w:t>Number of required LP-WUS MOs per LO to accommodate the indication of the subgroup(s) for UE power saving</w:t>
      </w:r>
      <w:r w:rsidR="008A375F">
        <w:t>, e.g., by utilizing the Option B as shown in Figure.2</w:t>
      </w:r>
    </w:p>
    <w:p w14:paraId="244D3499" w14:textId="77777777" w:rsidR="008A375F" w:rsidRDefault="008A375F" w:rsidP="008A375F">
      <w:pPr>
        <w:pStyle w:val="ListParagraph"/>
        <w:numPr>
          <w:ilvl w:val="0"/>
          <w:numId w:val="22"/>
        </w:numPr>
      </w:pPr>
      <w:r>
        <w:t>Number of information bits and length of each LP-WUS to accommodate the codepoints indicating the subgroups.</w:t>
      </w:r>
    </w:p>
    <w:p w14:paraId="40E78702" w14:textId="77777777" w:rsidR="008A375F" w:rsidRDefault="008A375F" w:rsidP="008A375F">
      <w:pPr>
        <w:pStyle w:val="ListParagraph"/>
        <w:numPr>
          <w:ilvl w:val="0"/>
          <w:numId w:val="22"/>
        </w:numPr>
      </w:pPr>
      <w:r>
        <w:t>More candidates to detect in each LP-WUS means lower reliability due to higher false alarm rate.</w:t>
      </w:r>
    </w:p>
    <w:p w14:paraId="27D65D57" w14:textId="23D90A2D" w:rsidR="00181C75" w:rsidRDefault="008A375F" w:rsidP="00E452B9">
      <w:pPr>
        <w:pStyle w:val="ListParagraph"/>
        <w:numPr>
          <w:ilvl w:val="0"/>
          <w:numId w:val="22"/>
        </w:numPr>
      </w:pPr>
      <w:r>
        <w:t>More refined indication granulation, on the other hand, leads to higher system overhead.</w:t>
      </w:r>
    </w:p>
    <w:p w14:paraId="66510962" w14:textId="48D28723" w:rsidR="008A375F" w:rsidRDefault="008A375F" w:rsidP="00181C75">
      <w:r>
        <w:t>Therefore, despite the pros/cons</w:t>
      </w:r>
      <w:r w:rsidR="00BB64D1">
        <w:t>, network can configure properly depending on how much resource overhead to use for each LO.</w:t>
      </w:r>
      <w:r w:rsidR="00427151">
        <w:t xml:space="preserve"> </w:t>
      </w:r>
      <w:r w:rsidR="00637A17">
        <w:t>It is also noted that Option A is a special case of Option B when G=1</w:t>
      </w:r>
      <w:r w:rsidR="00CB6DD1">
        <w:t>. Therefore</w:t>
      </w:r>
      <w:r w:rsidR="00427151">
        <w:t>, to</w:t>
      </w:r>
      <w:r w:rsidR="00E10047">
        <w:t xml:space="preserve"> achieve better tradeoff between UE power saving and network resource overhead,</w:t>
      </w:r>
    </w:p>
    <w:p w14:paraId="5A0C4CEA" w14:textId="252AA0F6" w:rsidR="00E10047" w:rsidRDefault="0096734B" w:rsidP="00181C75">
      <w:r w:rsidRPr="00E452B9">
        <w:rPr>
          <w:b/>
          <w:bCs/>
        </w:rPr>
        <w:t>Proposal 2</w:t>
      </w:r>
      <w:r w:rsidR="00D579C0" w:rsidRPr="00E452B9">
        <w:rPr>
          <w:b/>
          <w:bCs/>
        </w:rPr>
        <w:t>:</w:t>
      </w:r>
      <w:r w:rsidR="00DD50FE" w:rsidRPr="00D579C0">
        <w:rPr>
          <w:rFonts w:ascii="Arial" w:eastAsia="MS PGothic" w:hAnsi="Arial" w:cs="Arial"/>
          <w:b/>
          <w:bCs/>
          <w:color w:val="000000"/>
          <w:kern w:val="24"/>
          <w:sz w:val="28"/>
          <w:szCs w:val="28"/>
        </w:rPr>
        <w:t xml:space="preserve"> </w:t>
      </w:r>
      <w:r w:rsidR="00D579C0">
        <w:rPr>
          <w:b/>
          <w:bCs/>
        </w:rPr>
        <w:t>A</w:t>
      </w:r>
      <w:r w:rsidR="00DD50FE" w:rsidRPr="00D579C0">
        <w:rPr>
          <w:b/>
          <w:bCs/>
        </w:rPr>
        <w:t xml:space="preserve"> possible</w:t>
      </w:r>
      <w:r w:rsidR="00DD50FE" w:rsidRPr="00DD50FE">
        <w:rPr>
          <w:b/>
          <w:bCs/>
        </w:rPr>
        <w:t xml:space="preserve"> compromise between the selection of 32 and 64 regarding the maximum number of subgroups per PO</w:t>
      </w:r>
      <w:r w:rsidR="00D579C0">
        <w:rPr>
          <w:b/>
          <w:bCs/>
        </w:rPr>
        <w:t xml:space="preserve"> </w:t>
      </w:r>
      <w:r w:rsidR="00DD50FE" w:rsidRPr="00DD50FE">
        <w:rPr>
          <w:b/>
          <w:bCs/>
        </w:rPr>
        <w:t>can be</w:t>
      </w:r>
      <w:r w:rsidR="00DD50FE">
        <w:t>:</w:t>
      </w:r>
    </w:p>
    <w:p w14:paraId="4707593F" w14:textId="3DC507D9" w:rsidR="00DD50FE" w:rsidRDefault="00E86D9F" w:rsidP="00DD50FE">
      <w:pPr>
        <w:pStyle w:val="ListParagraph"/>
        <w:numPr>
          <w:ilvl w:val="0"/>
          <w:numId w:val="22"/>
        </w:numPr>
        <w:rPr>
          <w:b/>
          <w:bCs/>
        </w:rPr>
      </w:pPr>
      <w:r w:rsidRPr="00E452B9">
        <w:rPr>
          <w:b/>
          <w:bCs/>
        </w:rPr>
        <w:t>32 is supported for Option A, i.e., special case of Option B when G=1.</w:t>
      </w:r>
    </w:p>
    <w:p w14:paraId="68D0D393" w14:textId="01BF23E9" w:rsidR="004B307D" w:rsidRPr="00E452B9" w:rsidRDefault="004B307D" w:rsidP="00E452B9">
      <w:pPr>
        <w:pStyle w:val="ListParagraph"/>
        <w:numPr>
          <w:ilvl w:val="0"/>
          <w:numId w:val="22"/>
        </w:numPr>
        <w:rPr>
          <w:b/>
          <w:bCs/>
        </w:rPr>
      </w:pPr>
      <w:r>
        <w:rPr>
          <w:b/>
          <w:bCs/>
        </w:rPr>
        <w:t>64 or higher number of subgroups per PO can be supported for Option B.</w:t>
      </w:r>
    </w:p>
    <w:p w14:paraId="6D2411A7" w14:textId="77777777" w:rsidR="00693378" w:rsidRDefault="00693378" w:rsidP="00103A8E"/>
    <w:p w14:paraId="4907038D" w14:textId="6636CB6B" w:rsidR="00693378" w:rsidRDefault="00693378" w:rsidP="00B830DD">
      <w:pPr>
        <w:pStyle w:val="Heading2"/>
      </w:pPr>
      <w:r>
        <w:t>Paging monitoring triggering</w:t>
      </w:r>
    </w:p>
    <w:tbl>
      <w:tblPr>
        <w:tblStyle w:val="TableGrid"/>
        <w:tblW w:w="0" w:type="auto"/>
        <w:tblLook w:val="04A0" w:firstRow="1" w:lastRow="0" w:firstColumn="1" w:lastColumn="0" w:noHBand="0" w:noVBand="1"/>
      </w:tblPr>
      <w:tblGrid>
        <w:gridCol w:w="9629"/>
      </w:tblGrid>
      <w:tr w:rsidR="00CA528E" w14:paraId="071B1626" w14:textId="77777777" w:rsidTr="00CA528E">
        <w:tc>
          <w:tcPr>
            <w:tcW w:w="9629" w:type="dxa"/>
          </w:tcPr>
          <w:p w14:paraId="2E615CAB" w14:textId="77777777" w:rsidR="00A45B71" w:rsidRPr="00A45B71" w:rsidRDefault="00A45B71" w:rsidP="00A45B71">
            <w:pPr>
              <w:rPr>
                <w:rFonts w:ascii="Times" w:eastAsia="Batang" w:hAnsi="Times" w:cs="Times New Roman"/>
                <w:b/>
                <w:bCs/>
                <w:kern w:val="0"/>
                <w:szCs w:val="24"/>
                <w:lang w:val="en-GB" w:eastAsia="ko-KR" w:bidi="ar"/>
                <w14:ligatures w14:val="none"/>
              </w:rPr>
            </w:pPr>
            <w:r w:rsidRPr="00A45B71">
              <w:rPr>
                <w:rFonts w:ascii="Times" w:eastAsia="Batang" w:hAnsi="Times" w:cs="Times New Roman" w:hint="eastAsia"/>
                <w:b/>
                <w:bCs/>
                <w:kern w:val="0"/>
                <w:szCs w:val="24"/>
                <w:highlight w:val="green"/>
                <w:lang w:val="en-GB" w:eastAsia="ko-KR" w:bidi="ar"/>
                <w14:ligatures w14:val="none"/>
              </w:rPr>
              <w:t>A</w:t>
            </w:r>
            <w:r w:rsidRPr="00A45B71">
              <w:rPr>
                <w:rFonts w:ascii="Times" w:eastAsia="Batang" w:hAnsi="Times" w:cs="Times New Roman"/>
                <w:b/>
                <w:bCs/>
                <w:kern w:val="0"/>
                <w:szCs w:val="24"/>
                <w:highlight w:val="green"/>
                <w:lang w:val="en-GB" w:eastAsia="ko-KR" w:bidi="ar"/>
                <w14:ligatures w14:val="none"/>
              </w:rPr>
              <w:t>g</w:t>
            </w:r>
            <w:r w:rsidRPr="00A45B71">
              <w:rPr>
                <w:rFonts w:ascii="Times" w:eastAsia="Batang" w:hAnsi="Times" w:cs="Times New Roman" w:hint="eastAsia"/>
                <w:b/>
                <w:bCs/>
                <w:kern w:val="0"/>
                <w:szCs w:val="24"/>
                <w:highlight w:val="green"/>
                <w:lang w:val="en-GB" w:eastAsia="ko-KR" w:bidi="ar"/>
                <w14:ligatures w14:val="none"/>
              </w:rPr>
              <w:t>reement</w:t>
            </w:r>
          </w:p>
          <w:p w14:paraId="682CD147" w14:textId="77777777" w:rsidR="00A45B71" w:rsidRPr="00A45B71" w:rsidRDefault="00A45B71" w:rsidP="00A45B71">
            <w:pPr>
              <w:rPr>
                <w:rFonts w:ascii="Times" w:eastAsia="Batang" w:hAnsi="Times" w:cs="Times New Roman"/>
                <w:kern w:val="0"/>
                <w:szCs w:val="24"/>
                <w:lang w:val="en-GB"/>
                <w14:ligatures w14:val="none"/>
              </w:rPr>
            </w:pPr>
            <w:r w:rsidRPr="00A45B71">
              <w:rPr>
                <w:rFonts w:ascii="Times" w:eastAsia="Batang" w:hAnsi="Times" w:cs="Times New Roman"/>
                <w:kern w:val="0"/>
                <w:szCs w:val="24"/>
                <w:lang w:val="en-GB"/>
                <w14:ligatures w14:val="none"/>
              </w:rPr>
              <w:t>For the offset value(s) between an LO and a reference PO/PF, consider the following options:</w:t>
            </w:r>
          </w:p>
          <w:p w14:paraId="1A6583BC" w14:textId="77777777" w:rsidR="00A45B71" w:rsidRPr="00A45B71" w:rsidRDefault="00A45B71" w:rsidP="00A45B71">
            <w:pPr>
              <w:numPr>
                <w:ilvl w:val="0"/>
                <w:numId w:val="26"/>
              </w:numPr>
              <w:rPr>
                <w:rFonts w:ascii="Times" w:eastAsia="Batang" w:hAnsi="Times" w:cs="Times New Roman"/>
                <w:kern w:val="0"/>
                <w:szCs w:val="24"/>
                <w:lang w:val="en-GB" w:eastAsia="x-none"/>
                <w14:ligatures w14:val="none"/>
              </w:rPr>
            </w:pPr>
            <w:r w:rsidRPr="00A45B71">
              <w:rPr>
                <w:rFonts w:ascii="Times" w:eastAsia="Batang" w:hAnsi="Times" w:cs="Times New Roman"/>
                <w:kern w:val="0"/>
                <w:szCs w:val="24"/>
                <w:lang w:val="en-GB" w:eastAsia="x-none"/>
                <w14:ligatures w14:val="none"/>
              </w:rPr>
              <w:t>Definition: The gap between an LO and a PO is considered to be no less than the wake-up delay a UE supports if the gap between the end of the last LP-WUS MO the UE monitors in the LO and the start of the PO is no less than the wake-up delay.</w:t>
            </w:r>
          </w:p>
          <w:p w14:paraId="437B8F33" w14:textId="77777777" w:rsidR="00A45B71" w:rsidRPr="00A45B71" w:rsidRDefault="00A45B71" w:rsidP="00A45B71">
            <w:pPr>
              <w:numPr>
                <w:ilvl w:val="0"/>
                <w:numId w:val="26"/>
              </w:numPr>
              <w:rPr>
                <w:rFonts w:ascii="Times" w:eastAsia="Batang" w:hAnsi="Times" w:cs="Times New Roman"/>
                <w:kern w:val="0"/>
                <w:szCs w:val="24"/>
                <w:lang w:val="en-GB" w:eastAsia="x-none"/>
                <w14:ligatures w14:val="none"/>
              </w:rPr>
            </w:pPr>
            <w:r w:rsidRPr="00A45B71">
              <w:rPr>
                <w:rFonts w:ascii="Times" w:eastAsia="Batang" w:hAnsi="Times" w:cs="Times New Roman"/>
                <w:kern w:val="0"/>
                <w:szCs w:val="24"/>
                <w:lang w:val="en-GB" w:eastAsia="x-none"/>
                <w14:ligatures w14:val="none"/>
              </w:rPr>
              <w:t xml:space="preserve">Option 1: </w:t>
            </w:r>
            <w:proofErr w:type="spellStart"/>
            <w:r w:rsidRPr="00A45B71">
              <w:rPr>
                <w:rFonts w:ascii="Times" w:eastAsia="Batang" w:hAnsi="Times" w:cs="Times New Roman"/>
                <w:kern w:val="0"/>
                <w:szCs w:val="24"/>
                <w:lang w:val="en-GB" w:eastAsia="x-none"/>
                <w14:ligatures w14:val="none"/>
              </w:rPr>
              <w:t>gNB</w:t>
            </w:r>
            <w:proofErr w:type="spellEnd"/>
            <w:r w:rsidRPr="00A45B71">
              <w:rPr>
                <w:rFonts w:ascii="Times" w:eastAsia="Batang" w:hAnsi="Times" w:cs="Times New Roman"/>
                <w:kern w:val="0"/>
                <w:szCs w:val="24"/>
                <w:lang w:val="en-GB" w:eastAsia="x-none"/>
                <w14:ligatures w14:val="none"/>
              </w:rPr>
              <w:t xml:space="preserve"> configures a single offset value.</w:t>
            </w:r>
          </w:p>
          <w:p w14:paraId="76317170" w14:textId="77777777" w:rsidR="00A45B71" w:rsidRPr="00A45B71" w:rsidRDefault="00A45B71" w:rsidP="00A45B71">
            <w:pPr>
              <w:numPr>
                <w:ilvl w:val="1"/>
                <w:numId w:val="26"/>
              </w:numPr>
              <w:rPr>
                <w:rFonts w:ascii="Times" w:eastAsia="Batang" w:hAnsi="Times" w:cs="Times New Roman"/>
                <w:kern w:val="0"/>
                <w:szCs w:val="24"/>
                <w:lang w:val="en-GB" w:eastAsia="x-none"/>
                <w14:ligatures w14:val="none"/>
              </w:rPr>
            </w:pPr>
            <w:r w:rsidRPr="00A45B71">
              <w:rPr>
                <w:rFonts w:ascii="Times" w:eastAsia="Batang" w:hAnsi="Times" w:cs="Times New Roman"/>
                <w:kern w:val="0"/>
                <w:szCs w:val="24"/>
                <w:lang w:val="en-GB" w:eastAsia="x-none"/>
                <w14:ligatures w14:val="none"/>
              </w:rPr>
              <w:t>If the gap between an LO and the PO</w:t>
            </w:r>
            <w:r w:rsidRPr="00A45B71">
              <w:rPr>
                <w:rFonts w:ascii="Times" w:eastAsia="Batang" w:hAnsi="Times" w:cs="Times New Roman" w:hint="eastAsia"/>
                <w:kern w:val="0"/>
                <w:szCs w:val="24"/>
                <w:lang w:val="en-GB" w:eastAsia="x-none"/>
                <w14:ligatures w14:val="none"/>
              </w:rPr>
              <w:t xml:space="preserve"> </w:t>
            </w:r>
            <w:r w:rsidRPr="00A45B71">
              <w:rPr>
                <w:rFonts w:ascii="Times" w:eastAsia="Batang" w:hAnsi="Times" w:cs="Times New Roman"/>
                <w:kern w:val="0"/>
                <w:szCs w:val="24"/>
                <w:lang w:eastAsia="x-none"/>
                <w14:ligatures w14:val="none"/>
              </w:rPr>
              <w:t>associated with the offset</w:t>
            </w:r>
            <w:r w:rsidRPr="00A45B71">
              <w:rPr>
                <w:rFonts w:ascii="Times" w:eastAsia="Batang" w:hAnsi="Times" w:cs="Times New Roman" w:hint="eastAsia"/>
                <w:kern w:val="0"/>
                <w:szCs w:val="24"/>
                <w:lang w:val="en-GB" w:eastAsia="x-none"/>
                <w14:ligatures w14:val="none"/>
              </w:rPr>
              <w:t xml:space="preserve"> </w:t>
            </w:r>
            <w:r w:rsidRPr="00A45B71">
              <w:rPr>
                <w:rFonts w:ascii="Times" w:eastAsia="Batang" w:hAnsi="Times" w:cs="Times New Roman"/>
                <w:kern w:val="0"/>
                <w:szCs w:val="24"/>
                <w:lang w:val="en-GB" w:eastAsia="x-none"/>
                <w14:ligatures w14:val="none"/>
              </w:rPr>
              <w:t>is no less than the wake-up delay a UE supports, the UE monitors the PO associated with the offset after receiving a wake-up indication in a LP-WUS.</w:t>
            </w:r>
          </w:p>
          <w:p w14:paraId="61D9D4B0" w14:textId="77777777" w:rsidR="00A45B71" w:rsidRPr="00A45B71" w:rsidRDefault="00A45B71" w:rsidP="00A45B71">
            <w:pPr>
              <w:numPr>
                <w:ilvl w:val="1"/>
                <w:numId w:val="26"/>
              </w:numPr>
              <w:rPr>
                <w:rFonts w:ascii="Times" w:eastAsia="Batang" w:hAnsi="Times" w:cs="Times New Roman"/>
                <w:kern w:val="0"/>
                <w:szCs w:val="24"/>
                <w:lang w:val="en-GB" w:eastAsia="x-none"/>
                <w14:ligatures w14:val="none"/>
              </w:rPr>
            </w:pPr>
            <w:r w:rsidRPr="00A45B71">
              <w:rPr>
                <w:rFonts w:ascii="Times" w:eastAsia="Batang" w:hAnsi="Times" w:cs="Times New Roman"/>
                <w:kern w:val="0"/>
                <w:szCs w:val="24"/>
                <w:lang w:val="en-GB" w:eastAsia="x-none"/>
                <w14:ligatures w14:val="none"/>
              </w:rPr>
              <w:t>Otherwise,</w:t>
            </w:r>
          </w:p>
          <w:p w14:paraId="7CC15FA4" w14:textId="77777777" w:rsidR="00A45B71" w:rsidRPr="00A45B71" w:rsidRDefault="00A45B71" w:rsidP="00A45B71">
            <w:pPr>
              <w:numPr>
                <w:ilvl w:val="2"/>
                <w:numId w:val="26"/>
              </w:numPr>
              <w:rPr>
                <w:rFonts w:ascii="Times" w:eastAsia="Batang" w:hAnsi="Times" w:cs="Times New Roman"/>
                <w:kern w:val="0"/>
                <w:szCs w:val="24"/>
                <w:lang w:val="en-GB" w:eastAsia="x-none"/>
                <w14:ligatures w14:val="none"/>
              </w:rPr>
            </w:pPr>
            <w:r w:rsidRPr="00A45B71">
              <w:rPr>
                <w:rFonts w:ascii="Times" w:eastAsia="Batang" w:hAnsi="Times" w:cs="Times New Roman"/>
                <w:kern w:val="0"/>
                <w:szCs w:val="24"/>
                <w:lang w:val="en-GB" w:eastAsia="x-none"/>
                <w14:ligatures w14:val="none"/>
              </w:rPr>
              <w:t>Option 1-1: the UE follows the legacy paging monitoring procedure.</w:t>
            </w:r>
          </w:p>
          <w:p w14:paraId="217F1283" w14:textId="77777777" w:rsidR="00A45B71" w:rsidRPr="00A45B71" w:rsidRDefault="00A45B71" w:rsidP="00A45B71">
            <w:pPr>
              <w:numPr>
                <w:ilvl w:val="2"/>
                <w:numId w:val="26"/>
              </w:numPr>
              <w:rPr>
                <w:rFonts w:ascii="Times" w:eastAsia="Batang" w:hAnsi="Times" w:cs="Times New Roman"/>
                <w:kern w:val="0"/>
                <w:szCs w:val="24"/>
                <w:lang w:val="en-GB" w:eastAsia="x-none"/>
                <w14:ligatures w14:val="none"/>
              </w:rPr>
            </w:pPr>
            <w:r w:rsidRPr="00A45B71">
              <w:rPr>
                <w:rFonts w:ascii="Times" w:eastAsia="Batang" w:hAnsi="Times" w:cs="Times New Roman"/>
                <w:kern w:val="0"/>
                <w:szCs w:val="24"/>
                <w:lang w:val="en-GB" w:eastAsia="x-none"/>
                <w14:ligatures w14:val="none"/>
              </w:rPr>
              <w:t>Option 1-2: the UE monitors LP-WUS. If it receives a wake-up indication in a LP-WUS, it monitors the first PO after its reported wake-up delay.</w:t>
            </w:r>
          </w:p>
          <w:p w14:paraId="22F5EFDA" w14:textId="77777777" w:rsidR="00A45B71" w:rsidRPr="00A45B71" w:rsidRDefault="00A45B71" w:rsidP="00A45B71">
            <w:pPr>
              <w:numPr>
                <w:ilvl w:val="0"/>
                <w:numId w:val="26"/>
              </w:numPr>
              <w:rPr>
                <w:rFonts w:ascii="Times" w:eastAsia="Batang" w:hAnsi="Times" w:cs="Times New Roman"/>
                <w:kern w:val="0"/>
                <w:szCs w:val="24"/>
                <w:lang w:val="en-GB" w:eastAsia="x-none"/>
                <w14:ligatures w14:val="none"/>
              </w:rPr>
            </w:pPr>
            <w:r w:rsidRPr="00A45B71">
              <w:rPr>
                <w:rFonts w:ascii="Times" w:eastAsia="Batang" w:hAnsi="Times" w:cs="Times New Roman"/>
                <w:kern w:val="0"/>
                <w:szCs w:val="24"/>
                <w:lang w:val="en-GB" w:eastAsia="x-none"/>
                <w14:ligatures w14:val="none"/>
              </w:rPr>
              <w:t xml:space="preserve">Option 2: </w:t>
            </w:r>
            <w:proofErr w:type="spellStart"/>
            <w:r w:rsidRPr="00A45B71">
              <w:rPr>
                <w:rFonts w:ascii="Times" w:eastAsia="Batang" w:hAnsi="Times" w:cs="Times New Roman"/>
                <w:kern w:val="0"/>
                <w:szCs w:val="24"/>
                <w:lang w:val="en-GB" w:eastAsia="x-none"/>
                <w14:ligatures w14:val="none"/>
              </w:rPr>
              <w:t>gNB</w:t>
            </w:r>
            <w:proofErr w:type="spellEnd"/>
            <w:r w:rsidRPr="00A45B71">
              <w:rPr>
                <w:rFonts w:ascii="Times" w:eastAsia="Batang" w:hAnsi="Times" w:cs="Times New Roman"/>
                <w:kern w:val="0"/>
                <w:szCs w:val="24"/>
                <w:lang w:val="en-GB" w:eastAsia="x-none"/>
                <w14:ligatures w14:val="none"/>
              </w:rPr>
              <w:t xml:space="preserve"> configures one or multiple offset values.</w:t>
            </w:r>
          </w:p>
          <w:p w14:paraId="4FFF43E1" w14:textId="77777777" w:rsidR="00A45B71" w:rsidRPr="00A45B71" w:rsidRDefault="00A45B71" w:rsidP="00A45B71">
            <w:pPr>
              <w:numPr>
                <w:ilvl w:val="1"/>
                <w:numId w:val="26"/>
              </w:numPr>
              <w:rPr>
                <w:rFonts w:ascii="Times" w:eastAsia="Batang" w:hAnsi="Times" w:cs="Times New Roman"/>
                <w:kern w:val="0"/>
                <w:szCs w:val="24"/>
                <w:lang w:val="en-GB" w:eastAsia="x-none"/>
                <w14:ligatures w14:val="none"/>
              </w:rPr>
            </w:pPr>
            <w:r w:rsidRPr="00A45B71">
              <w:rPr>
                <w:rFonts w:ascii="Times" w:eastAsia="Batang" w:hAnsi="Times" w:cs="Times New Roman"/>
                <w:kern w:val="0"/>
                <w:szCs w:val="24"/>
                <w:lang w:val="en-GB" w:eastAsia="x-none"/>
                <w14:ligatures w14:val="none"/>
              </w:rPr>
              <w:t>For the same PO, each offset corresponds to a LO.</w:t>
            </w:r>
          </w:p>
          <w:p w14:paraId="0EDBE5BC" w14:textId="77777777" w:rsidR="00A45B71" w:rsidRPr="00A45B71" w:rsidRDefault="00A45B71" w:rsidP="00A45B71">
            <w:pPr>
              <w:numPr>
                <w:ilvl w:val="2"/>
                <w:numId w:val="26"/>
              </w:numPr>
              <w:rPr>
                <w:rFonts w:ascii="Times" w:eastAsia="Batang" w:hAnsi="Times" w:cs="Times New Roman"/>
                <w:kern w:val="0"/>
                <w:szCs w:val="24"/>
                <w:lang w:val="en-GB" w:eastAsia="x-none"/>
                <w14:ligatures w14:val="none"/>
              </w:rPr>
            </w:pPr>
            <w:r w:rsidRPr="00A45B71">
              <w:rPr>
                <w:rFonts w:ascii="Times" w:eastAsia="Batang" w:hAnsi="Times" w:cs="Times New Roman"/>
                <w:kern w:val="0"/>
                <w:szCs w:val="24"/>
                <w:lang w:val="en-GB" w:eastAsia="x-none"/>
                <w14:ligatures w14:val="none"/>
              </w:rPr>
              <w:t>This does not preclude the possibility that the same LO may correspond to different POs with different offset values.</w:t>
            </w:r>
          </w:p>
          <w:p w14:paraId="25090C5B" w14:textId="77777777" w:rsidR="00A45B71" w:rsidRPr="00A45B71" w:rsidRDefault="00A45B71" w:rsidP="00A45B71">
            <w:pPr>
              <w:numPr>
                <w:ilvl w:val="1"/>
                <w:numId w:val="26"/>
              </w:numPr>
              <w:rPr>
                <w:rFonts w:ascii="Times" w:eastAsia="Batang" w:hAnsi="Times" w:cs="Times New Roman"/>
                <w:kern w:val="0"/>
                <w:szCs w:val="24"/>
                <w:lang w:val="en-GB" w:eastAsia="x-none"/>
                <w14:ligatures w14:val="none"/>
              </w:rPr>
            </w:pPr>
            <w:r w:rsidRPr="00A45B71">
              <w:rPr>
                <w:rFonts w:ascii="Times" w:eastAsia="Batang" w:hAnsi="Times" w:cs="Times New Roman"/>
                <w:kern w:val="0"/>
                <w:szCs w:val="24"/>
                <w:lang w:val="en-GB" w:eastAsia="x-none"/>
                <w14:ligatures w14:val="none"/>
              </w:rPr>
              <w:t>Option 2A: A UE does not expect that the gap between the LO associated with the largest offset and the corresponding PO is less than the wake-up delay the UE supports. The UE monitors the LO associated with one offset that has a gap between the LO and the corresponding PO no less than the wake-up delay.</w:t>
            </w:r>
          </w:p>
          <w:p w14:paraId="672BB53B" w14:textId="77777777" w:rsidR="00A45B71" w:rsidRPr="00A45B71" w:rsidRDefault="00A45B71" w:rsidP="00A45B71">
            <w:pPr>
              <w:numPr>
                <w:ilvl w:val="2"/>
                <w:numId w:val="26"/>
              </w:numPr>
              <w:rPr>
                <w:rFonts w:ascii="Times" w:eastAsia="Batang" w:hAnsi="Times" w:cs="Times New Roman"/>
                <w:kern w:val="0"/>
                <w:szCs w:val="24"/>
                <w:lang w:val="en-GB" w:eastAsia="x-none"/>
                <w14:ligatures w14:val="none"/>
              </w:rPr>
            </w:pPr>
            <w:r w:rsidRPr="00A45B71">
              <w:rPr>
                <w:rFonts w:ascii="Times" w:eastAsia="Batang" w:hAnsi="Times" w:cs="Times New Roman"/>
                <w:kern w:val="0"/>
                <w:szCs w:val="24"/>
                <w:lang w:val="en-GB" w:eastAsia="x-none"/>
                <w14:ligatures w14:val="none"/>
              </w:rPr>
              <w:t xml:space="preserve">This implies that the </w:t>
            </w:r>
            <w:proofErr w:type="spellStart"/>
            <w:r w:rsidRPr="00A45B71">
              <w:rPr>
                <w:rFonts w:ascii="Times" w:eastAsia="Batang" w:hAnsi="Times" w:cs="Times New Roman"/>
                <w:kern w:val="0"/>
                <w:szCs w:val="24"/>
                <w:lang w:val="en-GB" w:eastAsia="x-none"/>
                <w14:ligatures w14:val="none"/>
              </w:rPr>
              <w:t>gNB</w:t>
            </w:r>
            <w:proofErr w:type="spellEnd"/>
            <w:r w:rsidRPr="00A45B71">
              <w:rPr>
                <w:rFonts w:ascii="Times" w:eastAsia="Batang" w:hAnsi="Times" w:cs="Times New Roman"/>
                <w:kern w:val="0"/>
                <w:szCs w:val="24"/>
                <w:lang w:val="en-GB" w:eastAsia="x-none"/>
                <w14:ligatures w14:val="none"/>
              </w:rPr>
              <w:t xml:space="preserve"> needs to configure at least one offset value that is no less than the largest wake-up delay supported by the UEs.</w:t>
            </w:r>
          </w:p>
          <w:p w14:paraId="12D47ECA" w14:textId="77777777" w:rsidR="00A45B71" w:rsidRPr="00A45B71" w:rsidRDefault="00A45B71" w:rsidP="00A45B71">
            <w:pPr>
              <w:numPr>
                <w:ilvl w:val="2"/>
                <w:numId w:val="26"/>
              </w:numPr>
              <w:rPr>
                <w:rFonts w:ascii="Times" w:eastAsia="Batang" w:hAnsi="Times" w:cs="Times New Roman"/>
                <w:kern w:val="0"/>
                <w:szCs w:val="24"/>
                <w:lang w:val="en-GB" w:eastAsia="x-none"/>
                <w14:ligatures w14:val="none"/>
              </w:rPr>
            </w:pPr>
            <w:r w:rsidRPr="00A45B71">
              <w:rPr>
                <w:rFonts w:ascii="Times" w:eastAsia="Batang" w:hAnsi="Times" w:cs="Times New Roman"/>
                <w:kern w:val="0"/>
                <w:szCs w:val="24"/>
                <w:lang w:val="en-GB" w:eastAsia="x-none"/>
                <w14:ligatures w14:val="none"/>
              </w:rPr>
              <w:t>FFS exactly how to choose the offset</w:t>
            </w:r>
          </w:p>
          <w:p w14:paraId="7D10C380" w14:textId="77777777" w:rsidR="00A45B71" w:rsidRPr="00A45B71" w:rsidRDefault="00A45B71" w:rsidP="00A45B71">
            <w:pPr>
              <w:numPr>
                <w:ilvl w:val="1"/>
                <w:numId w:val="26"/>
              </w:numPr>
              <w:rPr>
                <w:rFonts w:ascii="Times" w:eastAsia="Batang" w:hAnsi="Times" w:cs="Times New Roman"/>
                <w:kern w:val="0"/>
                <w:szCs w:val="24"/>
                <w:lang w:val="en-GB" w:eastAsia="x-none"/>
                <w14:ligatures w14:val="none"/>
              </w:rPr>
            </w:pPr>
            <w:r w:rsidRPr="00A45B71">
              <w:rPr>
                <w:rFonts w:ascii="Times" w:eastAsia="Batang" w:hAnsi="Times" w:cs="Times New Roman"/>
                <w:kern w:val="0"/>
                <w:szCs w:val="24"/>
                <w:lang w:val="en-GB" w:eastAsia="x-none"/>
                <w14:ligatures w14:val="none"/>
              </w:rPr>
              <w:t>Option 2B:</w:t>
            </w:r>
          </w:p>
          <w:p w14:paraId="07290794" w14:textId="77777777" w:rsidR="00A45B71" w:rsidRPr="00A45B71" w:rsidRDefault="00A45B71" w:rsidP="00A45B71">
            <w:pPr>
              <w:numPr>
                <w:ilvl w:val="2"/>
                <w:numId w:val="26"/>
              </w:numPr>
              <w:rPr>
                <w:rFonts w:ascii="Times" w:eastAsia="Batang" w:hAnsi="Times" w:cs="Times New Roman"/>
                <w:kern w:val="0"/>
                <w:szCs w:val="24"/>
                <w:lang w:val="en-GB" w:eastAsia="x-none"/>
                <w14:ligatures w14:val="none"/>
              </w:rPr>
            </w:pPr>
            <w:r w:rsidRPr="00A45B71">
              <w:rPr>
                <w:rFonts w:ascii="Times" w:eastAsia="Batang" w:hAnsi="Times" w:cs="Times New Roman"/>
                <w:kern w:val="0"/>
                <w:szCs w:val="24"/>
                <w:lang w:val="en-GB" w:eastAsia="x-none"/>
                <w14:ligatures w14:val="none"/>
              </w:rPr>
              <w:t>If the gap between the LO associated with the largest offset and the corresponding PO is no less than the wake-up delay a UE supports, the UE monitors the LO associated with one offset that has a gap between the LO and the PO associated with the offset no less than the wake-up delay.</w:t>
            </w:r>
          </w:p>
          <w:p w14:paraId="4C1478D4" w14:textId="77777777" w:rsidR="00A45B71" w:rsidRPr="00A45B71" w:rsidRDefault="00A45B71" w:rsidP="00A45B71">
            <w:pPr>
              <w:numPr>
                <w:ilvl w:val="3"/>
                <w:numId w:val="26"/>
              </w:numPr>
              <w:rPr>
                <w:rFonts w:ascii="Times" w:eastAsia="Batang" w:hAnsi="Times" w:cs="Times New Roman"/>
                <w:kern w:val="0"/>
                <w:szCs w:val="24"/>
                <w:lang w:val="en-GB" w:eastAsia="x-none"/>
                <w14:ligatures w14:val="none"/>
              </w:rPr>
            </w:pPr>
            <w:r w:rsidRPr="00A45B71">
              <w:rPr>
                <w:rFonts w:ascii="Times" w:eastAsia="Batang" w:hAnsi="Times" w:cs="Times New Roman"/>
                <w:kern w:val="0"/>
                <w:szCs w:val="24"/>
                <w:lang w:val="en-GB" w:eastAsia="x-none"/>
                <w14:ligatures w14:val="none"/>
              </w:rPr>
              <w:t>FFS exactly how to choose the offset</w:t>
            </w:r>
          </w:p>
          <w:p w14:paraId="486C4278" w14:textId="77777777" w:rsidR="00A45B71" w:rsidRPr="00A45B71" w:rsidRDefault="00A45B71" w:rsidP="00A45B71">
            <w:pPr>
              <w:numPr>
                <w:ilvl w:val="2"/>
                <w:numId w:val="26"/>
              </w:numPr>
              <w:rPr>
                <w:rFonts w:ascii="Times" w:eastAsia="Batang" w:hAnsi="Times" w:cs="Times New Roman"/>
                <w:kern w:val="0"/>
                <w:szCs w:val="24"/>
                <w:lang w:val="en-GB" w:eastAsia="x-none"/>
                <w14:ligatures w14:val="none"/>
              </w:rPr>
            </w:pPr>
            <w:r w:rsidRPr="00A45B71">
              <w:rPr>
                <w:rFonts w:ascii="Times" w:eastAsia="Batang" w:hAnsi="Times" w:cs="Times New Roman"/>
                <w:kern w:val="0"/>
                <w:szCs w:val="24"/>
                <w:lang w:val="en-GB" w:eastAsia="x-none"/>
                <w14:ligatures w14:val="none"/>
              </w:rPr>
              <w:lastRenderedPageBreak/>
              <w:t>Otherwise,</w:t>
            </w:r>
          </w:p>
          <w:p w14:paraId="7C3ECD2E" w14:textId="77777777" w:rsidR="00A45B71" w:rsidRPr="00A45B71" w:rsidRDefault="00A45B71" w:rsidP="00A45B71">
            <w:pPr>
              <w:numPr>
                <w:ilvl w:val="3"/>
                <w:numId w:val="26"/>
              </w:numPr>
              <w:rPr>
                <w:rFonts w:ascii="Times" w:eastAsia="Batang" w:hAnsi="Times" w:cs="Times New Roman"/>
                <w:kern w:val="0"/>
                <w:szCs w:val="24"/>
                <w:lang w:val="en-GB" w:eastAsia="x-none"/>
                <w14:ligatures w14:val="none"/>
              </w:rPr>
            </w:pPr>
            <w:r w:rsidRPr="00A45B71">
              <w:rPr>
                <w:rFonts w:ascii="Times" w:eastAsia="Batang" w:hAnsi="Times" w:cs="Times New Roman"/>
                <w:kern w:val="0"/>
                <w:szCs w:val="24"/>
                <w:lang w:val="en-GB" w:eastAsia="x-none"/>
                <w14:ligatures w14:val="none"/>
              </w:rPr>
              <w:t>Option 2B-1: the UE follows the legacy paging monitoring procedure.</w:t>
            </w:r>
          </w:p>
          <w:p w14:paraId="10526AE1" w14:textId="77777777" w:rsidR="00A45B71" w:rsidRPr="00A45B71" w:rsidRDefault="00A45B71" w:rsidP="00A45B71">
            <w:pPr>
              <w:numPr>
                <w:ilvl w:val="3"/>
                <w:numId w:val="26"/>
              </w:numPr>
              <w:rPr>
                <w:rFonts w:ascii="Times" w:eastAsia="Batang" w:hAnsi="Times" w:cs="Times New Roman"/>
                <w:kern w:val="0"/>
                <w:szCs w:val="24"/>
                <w:lang w:val="en-GB" w:eastAsia="x-none"/>
                <w14:ligatures w14:val="none"/>
              </w:rPr>
            </w:pPr>
            <w:r w:rsidRPr="00A45B71">
              <w:rPr>
                <w:rFonts w:ascii="Times" w:eastAsia="Batang" w:hAnsi="Times" w:cs="Times New Roman"/>
                <w:kern w:val="0"/>
                <w:szCs w:val="24"/>
                <w:lang w:val="en-GB" w:eastAsia="x-none"/>
                <w14:ligatures w14:val="none"/>
              </w:rPr>
              <w:t>Option 2B-2: the UE monitors LP-WUS. If it receives a wake-up indication in a LP-WUS, it monitors the first PO after its reported wake-up delay.</w:t>
            </w:r>
          </w:p>
          <w:p w14:paraId="44DAF54E" w14:textId="77777777" w:rsidR="00A45B71" w:rsidRPr="00A45B71" w:rsidRDefault="00A45B71" w:rsidP="00A45B71">
            <w:pPr>
              <w:numPr>
                <w:ilvl w:val="4"/>
                <w:numId w:val="26"/>
              </w:numPr>
              <w:rPr>
                <w:rFonts w:ascii="Times" w:eastAsia="Batang" w:hAnsi="Times" w:cs="Times New Roman"/>
                <w:kern w:val="0"/>
                <w:szCs w:val="24"/>
                <w:lang w:val="en-GB" w:eastAsia="x-none"/>
                <w14:ligatures w14:val="none"/>
              </w:rPr>
            </w:pPr>
            <w:r w:rsidRPr="00A45B71">
              <w:rPr>
                <w:rFonts w:ascii="Times" w:eastAsia="Batang" w:hAnsi="Times" w:cs="Times New Roman"/>
                <w:kern w:val="0"/>
                <w:szCs w:val="24"/>
                <w:lang w:val="en-GB" w:eastAsia="x-none"/>
                <w14:ligatures w14:val="none"/>
              </w:rPr>
              <w:t>FFS exactly how to choose the offset</w:t>
            </w:r>
          </w:p>
          <w:p w14:paraId="1F019AB0" w14:textId="77777777" w:rsidR="00A45B71" w:rsidRPr="00A45B71" w:rsidRDefault="00A45B71" w:rsidP="00A45B71">
            <w:pPr>
              <w:numPr>
                <w:ilvl w:val="1"/>
                <w:numId w:val="26"/>
              </w:numPr>
              <w:rPr>
                <w:rFonts w:ascii="Times" w:eastAsia="Batang" w:hAnsi="Times" w:cs="Times New Roman"/>
                <w:kern w:val="0"/>
                <w:szCs w:val="24"/>
                <w:lang w:val="en-GB" w:eastAsia="x-none"/>
                <w14:ligatures w14:val="none"/>
              </w:rPr>
            </w:pPr>
            <w:r w:rsidRPr="00A45B71">
              <w:rPr>
                <w:rFonts w:ascii="Times" w:eastAsia="Batang" w:hAnsi="Times" w:cs="Times New Roman"/>
                <w:kern w:val="0"/>
                <w:szCs w:val="24"/>
                <w:lang w:val="en-GB" w:eastAsia="x-none"/>
                <w14:ligatures w14:val="none"/>
              </w:rPr>
              <w:t>FFS the UE shall monitor the LO associated with additional offset(s)</w:t>
            </w:r>
          </w:p>
          <w:p w14:paraId="1B981440" w14:textId="77777777" w:rsidR="00A45B71" w:rsidRPr="00A45B71" w:rsidRDefault="00A45B71" w:rsidP="00A45B71">
            <w:pPr>
              <w:tabs>
                <w:tab w:val="left" w:pos="1440"/>
              </w:tabs>
              <w:rPr>
                <w:rFonts w:ascii="Times" w:eastAsia="Batang" w:hAnsi="Times" w:cs="Times New Roman"/>
                <w:kern w:val="0"/>
                <w:szCs w:val="20"/>
                <w:lang w:val="en-GB"/>
                <w14:ligatures w14:val="none"/>
              </w:rPr>
            </w:pPr>
            <w:r w:rsidRPr="00A45B71">
              <w:rPr>
                <w:rFonts w:ascii="Times" w:eastAsia="Batang" w:hAnsi="Times" w:cs="Times New Roman"/>
                <w:kern w:val="0"/>
                <w:szCs w:val="20"/>
                <w:lang w:val="en-GB"/>
                <w14:ligatures w14:val="none"/>
              </w:rPr>
              <w:t>Note: The PO mentioned above refers to legacy PO configured for the UE.</w:t>
            </w:r>
          </w:p>
          <w:p w14:paraId="400B2870" w14:textId="2D6F0ECD" w:rsidR="00CA528E" w:rsidRPr="00DC5143" w:rsidRDefault="00CA528E" w:rsidP="00103A8E">
            <w:pPr>
              <w:rPr>
                <w:szCs w:val="20"/>
              </w:rPr>
            </w:pPr>
          </w:p>
        </w:tc>
      </w:tr>
    </w:tbl>
    <w:p w14:paraId="745C9E8A" w14:textId="77777777" w:rsidR="00AB1E30" w:rsidRDefault="00645BCE" w:rsidP="00103A8E">
      <w:r>
        <w:t xml:space="preserve">Option 1-1 is simpler design for both UE and </w:t>
      </w:r>
      <w:proofErr w:type="spellStart"/>
      <w:r>
        <w:t>gNB</w:t>
      </w:r>
      <w:proofErr w:type="spellEnd"/>
      <w:r w:rsidR="00EA0499">
        <w:t>.</w:t>
      </w:r>
      <w:r w:rsidR="009A196B">
        <w:t xml:space="preserve"> The power saving gain is also justified</w:t>
      </w:r>
      <w:r w:rsidR="00EA0499">
        <w:t xml:space="preserve">, although Option 1-2 </w:t>
      </w:r>
      <w:r w:rsidR="00C92EE6">
        <w:t>can potentially have larger power saving gain</w:t>
      </w:r>
      <w:r w:rsidR="00EB3F05">
        <w:t xml:space="preserve"> but with higher complexity. Option 2 is to </w:t>
      </w:r>
      <w:r w:rsidR="00CD6ED8">
        <w:t xml:space="preserve">enable </w:t>
      </w:r>
      <w:proofErr w:type="spellStart"/>
      <w:r w:rsidR="00CD6ED8">
        <w:t>gNB</w:t>
      </w:r>
      <w:proofErr w:type="spellEnd"/>
      <w:r w:rsidR="00CD6ED8">
        <w:t xml:space="preserve"> configure multiple offset values, each of which corresponding to an LO</w:t>
      </w:r>
      <w:r w:rsidR="00CB792D">
        <w:t>. We agree it is beneficial for UE power saving but it cost</w:t>
      </w:r>
      <w:r w:rsidR="009F518F">
        <w:t xml:space="preserve"> more complexity from both </w:t>
      </w:r>
      <w:proofErr w:type="spellStart"/>
      <w:r w:rsidR="009F518F">
        <w:t>gNB</w:t>
      </w:r>
      <w:proofErr w:type="spellEnd"/>
      <w:r w:rsidR="009F518F">
        <w:t xml:space="preserve"> and UE side implementation. </w:t>
      </w:r>
    </w:p>
    <w:p w14:paraId="69411CB6" w14:textId="2EEB54A0" w:rsidR="00AB1E30" w:rsidRPr="00AB1E30" w:rsidRDefault="00AB1E30" w:rsidP="00AB1E30">
      <w:r w:rsidRPr="00AB1E30">
        <w:t xml:space="preserve">So far, Option 1 is </w:t>
      </w:r>
      <w:r>
        <w:t>capable of</w:t>
      </w:r>
      <w:r w:rsidRPr="00AB1E30">
        <w:t xml:space="preserve"> accommodat</w:t>
      </w:r>
      <w:r>
        <w:t>ing</w:t>
      </w:r>
      <w:r w:rsidRPr="00AB1E30">
        <w:t xml:space="preserve"> all the possible offset value</w:t>
      </w:r>
      <w:r>
        <w:t>s</w:t>
      </w:r>
      <w:r w:rsidRPr="00AB1E30">
        <w:t xml:space="preserve"> reported </w:t>
      </w:r>
      <w:r>
        <w:t xml:space="preserve">by </w:t>
      </w:r>
      <w:r w:rsidRPr="00AB1E30">
        <w:t xml:space="preserve">UE capability. Due to </w:t>
      </w:r>
      <w:proofErr w:type="spellStart"/>
      <w:r w:rsidRPr="00AB1E30">
        <w:t>gNB</w:t>
      </w:r>
      <w:proofErr w:type="spellEnd"/>
      <w:r w:rsidRPr="00AB1E30">
        <w:t xml:space="preserve"> scheduling flexibility or service latency requirement, some of the longest reported values may not eventually be configured by </w:t>
      </w:r>
      <w:proofErr w:type="spellStart"/>
      <w:r w:rsidRPr="00AB1E30">
        <w:t>gNB</w:t>
      </w:r>
      <w:proofErr w:type="spellEnd"/>
      <w:r w:rsidRPr="00AB1E30">
        <w:t>, which is reasonable and can be handled by Option 1-1, without breaking the system.</w:t>
      </w:r>
      <w:r w:rsidR="004F74F0">
        <w:t xml:space="preserve"> Therefore,</w:t>
      </w:r>
    </w:p>
    <w:p w14:paraId="4D9E9CFF" w14:textId="77777777" w:rsidR="004F74F0" w:rsidRDefault="004F74F0" w:rsidP="00AB1E30">
      <w:pPr>
        <w:rPr>
          <w:b/>
          <w:bCs/>
        </w:rPr>
      </w:pPr>
      <w:r w:rsidRPr="00E452B9">
        <w:rPr>
          <w:b/>
          <w:bCs/>
        </w:rPr>
        <w:t>Proposal 3: We</w:t>
      </w:r>
      <w:r w:rsidR="00AB1E30" w:rsidRPr="00E452B9">
        <w:rPr>
          <w:b/>
          <w:bCs/>
        </w:rPr>
        <w:t xml:space="preserve"> support to configure only one offset value (Option 1) and exceptional handling to let UE monitor legacy PO (Option 1-1).</w:t>
      </w:r>
    </w:p>
    <w:p w14:paraId="2052EF03" w14:textId="77777777" w:rsidR="00087072" w:rsidRDefault="00087072" w:rsidP="00103A8E"/>
    <w:p w14:paraId="47B9F1C7" w14:textId="0AE3A49F" w:rsidR="009E7814" w:rsidRPr="003D4F6C" w:rsidRDefault="00142490" w:rsidP="003D4F6C">
      <w:pPr>
        <w:pStyle w:val="Heading2"/>
      </w:pPr>
      <w:r w:rsidRPr="003D4F6C">
        <w:t xml:space="preserve">On </w:t>
      </w:r>
      <w:r w:rsidR="003D4F6C" w:rsidRPr="003D4F6C">
        <w:t>LR-based LP-WUS monitoring entry and exit conditions</w:t>
      </w:r>
    </w:p>
    <w:p w14:paraId="3154FB46" w14:textId="7D18FA01" w:rsidR="00897CEE" w:rsidRDefault="00897CEE" w:rsidP="00380A3F">
      <w:pPr>
        <w:pStyle w:val="Proposal"/>
        <w:numPr>
          <w:ilvl w:val="0"/>
          <w:numId w:val="0"/>
        </w:numPr>
        <w:rPr>
          <w:rFonts w:eastAsia="MS Mincho"/>
          <w:b w:val="0"/>
          <w:bCs w:val="0"/>
          <w:szCs w:val="20"/>
        </w:rPr>
      </w:pPr>
      <w:r>
        <w:rPr>
          <w:rFonts w:eastAsia="MS Mincho" w:hint="eastAsia"/>
          <w:b w:val="0"/>
          <w:bCs w:val="0"/>
          <w:szCs w:val="20"/>
        </w:rPr>
        <w:t xml:space="preserve">Our understanding is </w:t>
      </w:r>
      <w:r w:rsidR="00B31EA1" w:rsidRPr="00B31EA1">
        <w:rPr>
          <w:rFonts w:eastAsia="MS Mincho"/>
          <w:b w:val="0"/>
          <w:bCs w:val="0"/>
          <w:szCs w:val="20"/>
        </w:rPr>
        <w:t>LP-WUS monitoring entry and exit conditions</w:t>
      </w:r>
      <w:r w:rsidR="00B31EA1">
        <w:rPr>
          <w:rFonts w:eastAsia="MS Mincho" w:hint="eastAsia"/>
          <w:b w:val="0"/>
          <w:bCs w:val="0"/>
          <w:szCs w:val="20"/>
        </w:rPr>
        <w:t xml:space="preserve"> is to be discussed in RAN2.</w:t>
      </w:r>
      <w:r w:rsidR="004A2BCB">
        <w:rPr>
          <w:rFonts w:eastAsia="MS Mincho" w:hint="eastAsia"/>
          <w:b w:val="0"/>
          <w:bCs w:val="0"/>
          <w:szCs w:val="20"/>
        </w:rPr>
        <w:t xml:space="preserve"> Nevertheless,</w:t>
      </w:r>
      <w:r w:rsidR="004C41A9">
        <w:rPr>
          <w:rFonts w:eastAsia="MS Mincho" w:hint="eastAsia"/>
          <w:b w:val="0"/>
          <w:bCs w:val="0"/>
          <w:szCs w:val="20"/>
        </w:rPr>
        <w:t xml:space="preserve"> following description is kept for the information.</w:t>
      </w:r>
    </w:p>
    <w:p w14:paraId="37D74A13" w14:textId="32924B06" w:rsidR="009E7814" w:rsidRDefault="003D4F6C" w:rsidP="00380A3F">
      <w:pPr>
        <w:pStyle w:val="Proposal"/>
        <w:numPr>
          <w:ilvl w:val="0"/>
          <w:numId w:val="0"/>
        </w:numPr>
        <w:rPr>
          <w:b w:val="0"/>
          <w:bCs w:val="0"/>
          <w:szCs w:val="20"/>
        </w:rPr>
      </w:pPr>
      <w:r w:rsidRPr="003D4F6C">
        <w:rPr>
          <w:b w:val="0"/>
          <w:bCs w:val="0"/>
          <w:szCs w:val="20"/>
        </w:rPr>
        <w:t xml:space="preserve">In </w:t>
      </w:r>
      <w:r w:rsidR="00ED2D23">
        <w:rPr>
          <w:b w:val="0"/>
          <w:bCs w:val="0"/>
          <w:szCs w:val="20"/>
        </w:rPr>
        <w:t>RAN1#116-bis</w:t>
      </w:r>
      <w:r w:rsidR="00ED2D23" w:rsidRPr="003D4F6C">
        <w:rPr>
          <w:b w:val="0"/>
          <w:bCs w:val="0"/>
          <w:szCs w:val="20"/>
        </w:rPr>
        <w:t xml:space="preserve"> </w:t>
      </w:r>
      <w:r w:rsidRPr="003D4F6C">
        <w:rPr>
          <w:b w:val="0"/>
          <w:bCs w:val="0"/>
          <w:szCs w:val="20"/>
        </w:rPr>
        <w:t>meeting,</w:t>
      </w:r>
      <w:r>
        <w:rPr>
          <w:b w:val="0"/>
          <w:bCs w:val="0"/>
          <w:szCs w:val="20"/>
        </w:rPr>
        <w:t xml:space="preserve"> below working assumption was agreed.</w:t>
      </w:r>
    </w:p>
    <w:tbl>
      <w:tblPr>
        <w:tblStyle w:val="TableGrid"/>
        <w:tblW w:w="0" w:type="auto"/>
        <w:tblLook w:val="04A0" w:firstRow="1" w:lastRow="0" w:firstColumn="1" w:lastColumn="0" w:noHBand="0" w:noVBand="1"/>
      </w:tblPr>
      <w:tblGrid>
        <w:gridCol w:w="9629"/>
      </w:tblGrid>
      <w:tr w:rsidR="003D4F6C" w14:paraId="4046A48B" w14:textId="77777777" w:rsidTr="003D4F6C">
        <w:tc>
          <w:tcPr>
            <w:tcW w:w="9629" w:type="dxa"/>
          </w:tcPr>
          <w:p w14:paraId="1DFDA8F4" w14:textId="77777777" w:rsidR="00D7285A" w:rsidRPr="00D7285A" w:rsidRDefault="00D7285A" w:rsidP="00D7285A">
            <w:pPr>
              <w:rPr>
                <w:rFonts w:ascii="Times" w:eastAsia="Malgun Gothic" w:hAnsi="Times" w:cs="Times New Roman"/>
                <w:b/>
                <w:bCs/>
                <w:kern w:val="0"/>
                <w:sz w:val="20"/>
                <w:szCs w:val="20"/>
                <w:highlight w:val="darkYellow"/>
                <w:lang w:val="en-GB" w:eastAsia="ko-KR"/>
                <w14:ligatures w14:val="none"/>
              </w:rPr>
            </w:pPr>
            <w:r w:rsidRPr="00D7285A">
              <w:rPr>
                <w:rFonts w:ascii="Times" w:eastAsia="Malgun Gothic" w:hAnsi="Times" w:cs="Times New Roman"/>
                <w:b/>
                <w:bCs/>
                <w:kern w:val="0"/>
                <w:sz w:val="20"/>
                <w:szCs w:val="20"/>
                <w:highlight w:val="darkYellow"/>
                <w:lang w:val="en-GB" w:eastAsia="ko-KR"/>
                <w14:ligatures w14:val="none"/>
              </w:rPr>
              <w:t>Working Assumption</w:t>
            </w:r>
          </w:p>
          <w:p w14:paraId="27476059" w14:textId="77777777" w:rsidR="00D7285A" w:rsidRPr="00D7285A" w:rsidRDefault="00D7285A" w:rsidP="00D7285A">
            <w:pPr>
              <w:rPr>
                <w:rFonts w:ascii="Times" w:eastAsia="Malgun Gothic" w:hAnsi="Times" w:cs="Times New Roman"/>
                <w:kern w:val="0"/>
                <w:sz w:val="20"/>
                <w:szCs w:val="20"/>
                <w:lang w:val="en-GB" w:eastAsia="ko-KR"/>
                <w14:ligatures w14:val="none"/>
              </w:rPr>
            </w:pPr>
            <w:r w:rsidRPr="00D7285A">
              <w:rPr>
                <w:rFonts w:ascii="Times" w:eastAsia="Malgun Gothic" w:hAnsi="Times" w:cs="Times New Roman"/>
                <w:kern w:val="0"/>
                <w:sz w:val="20"/>
                <w:szCs w:val="20"/>
                <w:lang w:val="en-GB" w:eastAsia="ko-KR"/>
                <w14:ligatures w14:val="none"/>
              </w:rPr>
              <w:t>From RAN1 perspective, for the entry/exit conditions for LP-WUS monitoring in IDLE/inactive mode,</w:t>
            </w:r>
          </w:p>
          <w:p w14:paraId="784809A6" w14:textId="77777777" w:rsidR="00D7285A" w:rsidRPr="00D7285A" w:rsidRDefault="00D7285A" w:rsidP="00700026">
            <w:pPr>
              <w:numPr>
                <w:ilvl w:val="0"/>
                <w:numId w:val="16"/>
              </w:numPr>
              <w:rPr>
                <w:rFonts w:eastAsia="Batang" w:cs="Times New Roman"/>
                <w:kern w:val="0"/>
                <w:sz w:val="20"/>
                <w:szCs w:val="20"/>
                <w:lang w:val="en-GB" w:eastAsia="ko-KR"/>
                <w14:ligatures w14:val="none"/>
              </w:rPr>
            </w:pPr>
            <w:r w:rsidRPr="00D7285A">
              <w:rPr>
                <w:rFonts w:eastAsia="Batang" w:cs="Times New Roman"/>
                <w:kern w:val="0"/>
                <w:sz w:val="20"/>
                <w:szCs w:val="20"/>
                <w:lang w:val="en-GB" w:eastAsia="ko-KR"/>
                <w14:ligatures w14:val="none"/>
              </w:rPr>
              <w:t>The UE may start LP-WUS monitoring if</w:t>
            </w:r>
          </w:p>
          <w:p w14:paraId="7EA724E7" w14:textId="77777777" w:rsidR="00D7285A" w:rsidRPr="00D7285A" w:rsidRDefault="00D7285A" w:rsidP="00700026">
            <w:pPr>
              <w:numPr>
                <w:ilvl w:val="1"/>
                <w:numId w:val="16"/>
              </w:numPr>
              <w:rPr>
                <w:rFonts w:eastAsia="Batang" w:cs="Times New Roman"/>
                <w:kern w:val="0"/>
                <w:sz w:val="20"/>
                <w:szCs w:val="20"/>
                <w:lang w:val="en-GB" w:eastAsia="ko-KR"/>
                <w14:ligatures w14:val="none"/>
              </w:rPr>
            </w:pPr>
            <w:r w:rsidRPr="00D7285A">
              <w:rPr>
                <w:rFonts w:eastAsia="Batang" w:cs="Times New Roman"/>
                <w:kern w:val="0"/>
                <w:sz w:val="20"/>
                <w:szCs w:val="20"/>
                <w:lang w:val="en-GB" w:eastAsia="ko-KR"/>
                <w14:ligatures w14:val="none"/>
              </w:rPr>
              <w:t>the serving cell measurement performed by the MR is above entry threshold</w:t>
            </w:r>
            <w:r w:rsidRPr="00D7285A">
              <w:rPr>
                <w:rFonts w:eastAsia="Batang" w:cs="Times New Roman"/>
                <w:color w:val="FF0000"/>
                <w:kern w:val="0"/>
                <w:sz w:val="20"/>
                <w:szCs w:val="20"/>
                <w:lang w:val="en-GB" w:eastAsia="ko-KR"/>
                <w14:ligatures w14:val="none"/>
              </w:rPr>
              <w:t xml:space="preserve">(s), if </w:t>
            </w:r>
            <w:r w:rsidRPr="00D7285A">
              <w:rPr>
                <w:rFonts w:eastAsia="Batang" w:cs="Times New Roman"/>
                <w:kern w:val="0"/>
                <w:sz w:val="20"/>
                <w:szCs w:val="20"/>
                <w:lang w:val="en-GB" w:eastAsia="ko-KR"/>
                <w14:ligatures w14:val="none"/>
              </w:rPr>
              <w:t xml:space="preserve">configured by the </w:t>
            </w:r>
            <w:proofErr w:type="spellStart"/>
            <w:r w:rsidRPr="00D7285A">
              <w:rPr>
                <w:rFonts w:eastAsia="Batang" w:cs="Times New Roman"/>
                <w:kern w:val="0"/>
                <w:sz w:val="20"/>
                <w:szCs w:val="20"/>
                <w:lang w:val="en-GB" w:eastAsia="ko-KR"/>
                <w14:ligatures w14:val="none"/>
              </w:rPr>
              <w:t>gNB</w:t>
            </w:r>
            <w:proofErr w:type="spellEnd"/>
            <w:r w:rsidRPr="00D7285A">
              <w:rPr>
                <w:rFonts w:eastAsia="Batang" w:cs="Times New Roman"/>
                <w:strike/>
                <w:color w:val="FF0000"/>
                <w:kern w:val="0"/>
                <w:sz w:val="20"/>
                <w:szCs w:val="20"/>
                <w:lang w:val="en-GB" w:eastAsia="ko-KR"/>
                <w14:ligatures w14:val="none"/>
              </w:rPr>
              <w:t>, and/or</w:t>
            </w:r>
          </w:p>
          <w:p w14:paraId="6D3FBF01" w14:textId="77777777" w:rsidR="00D7285A" w:rsidRPr="00D7285A" w:rsidRDefault="00D7285A" w:rsidP="00700026">
            <w:pPr>
              <w:numPr>
                <w:ilvl w:val="1"/>
                <w:numId w:val="16"/>
              </w:numPr>
              <w:rPr>
                <w:rFonts w:eastAsia="Batang" w:cs="Times New Roman"/>
                <w:kern w:val="0"/>
                <w:sz w:val="20"/>
                <w:szCs w:val="20"/>
                <w:lang w:val="en-GB" w:eastAsia="ko-KR"/>
                <w14:ligatures w14:val="none"/>
              </w:rPr>
            </w:pPr>
            <w:r w:rsidRPr="00D7285A">
              <w:rPr>
                <w:rFonts w:eastAsia="Batang" w:cs="Times New Roman"/>
                <w:kern w:val="0"/>
                <w:sz w:val="20"/>
                <w:szCs w:val="20"/>
                <w:lang w:val="en-GB" w:eastAsia="ko-KR"/>
                <w14:ligatures w14:val="none"/>
              </w:rPr>
              <w:t>FFS other conditions</w:t>
            </w:r>
            <w:r w:rsidRPr="00D7285A">
              <w:rPr>
                <w:rFonts w:eastAsia="Batang" w:cs="Times New Roman"/>
                <w:color w:val="FF0000"/>
                <w:kern w:val="0"/>
                <w:sz w:val="20"/>
                <w:szCs w:val="20"/>
                <w:lang w:val="en-GB" w:eastAsia="ko-KR"/>
                <w14:ligatures w14:val="none"/>
              </w:rPr>
              <w:t>, and if any, whether all or one or some of the conditions need to be satisfied</w:t>
            </w:r>
          </w:p>
          <w:p w14:paraId="418F8AC4" w14:textId="77777777" w:rsidR="00D7285A" w:rsidRPr="00D7285A" w:rsidRDefault="00D7285A" w:rsidP="00700026">
            <w:pPr>
              <w:numPr>
                <w:ilvl w:val="0"/>
                <w:numId w:val="16"/>
              </w:numPr>
              <w:rPr>
                <w:rFonts w:eastAsia="Batang" w:cs="Times New Roman"/>
                <w:kern w:val="0"/>
                <w:sz w:val="20"/>
                <w:szCs w:val="20"/>
                <w:lang w:val="en-GB" w:eastAsia="ko-KR"/>
                <w14:ligatures w14:val="none"/>
              </w:rPr>
            </w:pPr>
            <w:r w:rsidRPr="00D7285A">
              <w:rPr>
                <w:rFonts w:eastAsia="Batang" w:cs="Times New Roman"/>
                <w:kern w:val="0"/>
                <w:sz w:val="20"/>
                <w:szCs w:val="20"/>
                <w:lang w:val="en-GB" w:eastAsia="ko-KR"/>
                <w14:ligatures w14:val="none"/>
              </w:rPr>
              <w:t xml:space="preserve">If UE starts LP-WUS monitoring, it may stop the legacy PO monitoring </w:t>
            </w:r>
            <w:r w:rsidRPr="00D7285A">
              <w:rPr>
                <w:rFonts w:eastAsia="Batang" w:cs="Times New Roman"/>
                <w:color w:val="FF0000"/>
                <w:kern w:val="0"/>
                <w:sz w:val="20"/>
                <w:szCs w:val="20"/>
                <w:lang w:val="en-GB" w:eastAsia="ko-KR"/>
                <w14:ligatures w14:val="none"/>
              </w:rPr>
              <w:t>before UE receives LP-WUS indicating wake-up</w:t>
            </w:r>
          </w:p>
          <w:p w14:paraId="3ACB4F5B" w14:textId="77777777" w:rsidR="00D7285A" w:rsidRPr="00D7285A" w:rsidRDefault="00D7285A" w:rsidP="00700026">
            <w:pPr>
              <w:numPr>
                <w:ilvl w:val="0"/>
                <w:numId w:val="16"/>
              </w:numPr>
              <w:rPr>
                <w:rFonts w:eastAsia="Batang" w:cs="Times New Roman"/>
                <w:kern w:val="0"/>
                <w:sz w:val="20"/>
                <w:szCs w:val="20"/>
                <w:lang w:val="en-GB" w:eastAsia="ko-KR"/>
                <w14:ligatures w14:val="none"/>
              </w:rPr>
            </w:pPr>
            <w:r w:rsidRPr="00D7285A">
              <w:rPr>
                <w:rFonts w:eastAsia="Batang" w:cs="Times New Roman"/>
                <w:kern w:val="0"/>
                <w:sz w:val="20"/>
                <w:szCs w:val="20"/>
                <w:lang w:val="en-GB" w:eastAsia="ko-KR"/>
                <w14:ligatures w14:val="none"/>
              </w:rPr>
              <w:t>The UE monitors the legacy PO (and may monitor PEI) and may stop LP-WUS monitoring if</w:t>
            </w:r>
          </w:p>
          <w:p w14:paraId="24B01AD8" w14:textId="77777777" w:rsidR="00D7285A" w:rsidRPr="00D7285A" w:rsidRDefault="00D7285A" w:rsidP="00700026">
            <w:pPr>
              <w:numPr>
                <w:ilvl w:val="1"/>
                <w:numId w:val="16"/>
              </w:numPr>
              <w:rPr>
                <w:rFonts w:eastAsia="Batang" w:cs="Times New Roman"/>
                <w:kern w:val="0"/>
                <w:sz w:val="20"/>
                <w:szCs w:val="20"/>
                <w:lang w:val="en-GB" w:eastAsia="ko-KR"/>
                <w14:ligatures w14:val="none"/>
              </w:rPr>
            </w:pPr>
            <w:r w:rsidRPr="00D7285A">
              <w:rPr>
                <w:rFonts w:eastAsia="Batang" w:cs="Times New Roman"/>
                <w:kern w:val="0"/>
                <w:sz w:val="20"/>
                <w:szCs w:val="20"/>
                <w:lang w:val="en-GB" w:eastAsia="ko-KR"/>
                <w14:ligatures w14:val="none"/>
              </w:rPr>
              <w:t>the serving cell measurement performed by the LR is below exit threshold</w:t>
            </w:r>
            <w:r w:rsidRPr="00D7285A">
              <w:rPr>
                <w:rFonts w:eastAsia="Batang" w:cs="Times New Roman"/>
                <w:color w:val="FF0000"/>
                <w:kern w:val="0"/>
                <w:sz w:val="20"/>
                <w:szCs w:val="20"/>
                <w:lang w:val="en-GB" w:eastAsia="ko-KR"/>
                <w14:ligatures w14:val="none"/>
              </w:rPr>
              <w:t xml:space="preserve">(s), if </w:t>
            </w:r>
            <w:r w:rsidRPr="00D7285A">
              <w:rPr>
                <w:rFonts w:eastAsia="Batang" w:cs="Times New Roman"/>
                <w:kern w:val="0"/>
                <w:sz w:val="20"/>
                <w:szCs w:val="20"/>
                <w:lang w:val="en-GB" w:eastAsia="ko-KR"/>
                <w14:ligatures w14:val="none"/>
              </w:rPr>
              <w:t xml:space="preserve">configured by the </w:t>
            </w:r>
            <w:proofErr w:type="spellStart"/>
            <w:r w:rsidRPr="00D7285A">
              <w:rPr>
                <w:rFonts w:eastAsia="Batang" w:cs="Times New Roman"/>
                <w:kern w:val="0"/>
                <w:sz w:val="20"/>
                <w:szCs w:val="20"/>
                <w:lang w:val="en-GB" w:eastAsia="ko-KR"/>
                <w14:ligatures w14:val="none"/>
              </w:rPr>
              <w:t>gNB</w:t>
            </w:r>
            <w:proofErr w:type="spellEnd"/>
            <w:r w:rsidRPr="00D7285A">
              <w:rPr>
                <w:rFonts w:eastAsia="Batang" w:cs="Times New Roman"/>
                <w:strike/>
                <w:color w:val="FF0000"/>
                <w:kern w:val="0"/>
                <w:sz w:val="20"/>
                <w:szCs w:val="20"/>
                <w:lang w:val="en-GB" w:eastAsia="ko-KR"/>
                <w14:ligatures w14:val="none"/>
              </w:rPr>
              <w:t>, and/or</w:t>
            </w:r>
          </w:p>
          <w:p w14:paraId="1302A092" w14:textId="77777777" w:rsidR="00D7285A" w:rsidRPr="00D7285A" w:rsidRDefault="00D7285A" w:rsidP="00700026">
            <w:pPr>
              <w:numPr>
                <w:ilvl w:val="1"/>
                <w:numId w:val="16"/>
              </w:numPr>
              <w:rPr>
                <w:rFonts w:eastAsia="Batang" w:cs="Times New Roman"/>
                <w:kern w:val="0"/>
                <w:sz w:val="20"/>
                <w:szCs w:val="20"/>
                <w:lang w:val="en-GB" w:eastAsia="ko-KR"/>
                <w14:ligatures w14:val="none"/>
              </w:rPr>
            </w:pPr>
            <w:r w:rsidRPr="00D7285A">
              <w:rPr>
                <w:rFonts w:eastAsia="Batang" w:cs="Times New Roman"/>
                <w:kern w:val="0"/>
                <w:sz w:val="20"/>
                <w:szCs w:val="20"/>
                <w:lang w:val="en-GB" w:eastAsia="ko-KR"/>
                <w14:ligatures w14:val="none"/>
              </w:rPr>
              <w:t>FFS other conditions</w:t>
            </w:r>
            <w:r w:rsidRPr="00D7285A">
              <w:rPr>
                <w:rFonts w:eastAsia="Batang" w:cs="Times New Roman"/>
                <w:color w:val="FF0000"/>
                <w:kern w:val="0"/>
                <w:sz w:val="20"/>
                <w:szCs w:val="20"/>
                <w:lang w:val="en-GB" w:eastAsia="ko-KR"/>
                <w14:ligatures w14:val="none"/>
              </w:rPr>
              <w:t>, and if any, whether all or one or some of the conditions need to be satisfied</w:t>
            </w:r>
          </w:p>
          <w:p w14:paraId="66D6BB2E" w14:textId="77777777" w:rsidR="00D7285A" w:rsidRPr="00D7285A" w:rsidRDefault="00D7285A" w:rsidP="00700026">
            <w:pPr>
              <w:numPr>
                <w:ilvl w:val="0"/>
                <w:numId w:val="16"/>
              </w:numPr>
              <w:rPr>
                <w:rFonts w:eastAsia="Batang" w:cs="Times New Roman"/>
                <w:kern w:val="0"/>
                <w:sz w:val="20"/>
                <w:szCs w:val="20"/>
                <w:lang w:val="en-GB" w:eastAsia="ko-KR"/>
                <w14:ligatures w14:val="none"/>
              </w:rPr>
            </w:pPr>
            <w:r w:rsidRPr="00D7285A">
              <w:rPr>
                <w:rFonts w:eastAsia="Batang" w:cs="Times New Roman"/>
                <w:kern w:val="0"/>
                <w:sz w:val="20"/>
                <w:szCs w:val="20"/>
                <w:lang w:val="en-GB" w:eastAsia="ko-KR"/>
                <w14:ligatures w14:val="none"/>
              </w:rPr>
              <w:t>FFS the serving cell measurement metrics</w:t>
            </w:r>
          </w:p>
          <w:p w14:paraId="56D7D21D" w14:textId="77777777" w:rsidR="00D7285A" w:rsidRPr="00D7285A" w:rsidRDefault="00D7285A" w:rsidP="00700026">
            <w:pPr>
              <w:numPr>
                <w:ilvl w:val="0"/>
                <w:numId w:val="16"/>
              </w:numPr>
              <w:rPr>
                <w:rFonts w:eastAsia="Batang" w:cs="Times New Roman"/>
                <w:kern w:val="0"/>
                <w:sz w:val="20"/>
                <w:szCs w:val="20"/>
                <w:lang w:val="en-GB" w:eastAsia="ko-KR"/>
                <w14:ligatures w14:val="none"/>
              </w:rPr>
            </w:pPr>
            <w:r w:rsidRPr="00D7285A">
              <w:rPr>
                <w:rFonts w:eastAsia="Batang" w:cs="Times New Roman"/>
                <w:kern w:val="0"/>
                <w:sz w:val="20"/>
                <w:szCs w:val="20"/>
                <w:lang w:val="en-GB" w:eastAsia="ko-KR"/>
                <w14:ligatures w14:val="none"/>
              </w:rPr>
              <w:t>The entry/exit thresholds can be configured separately for different types of LR</w:t>
            </w:r>
          </w:p>
          <w:p w14:paraId="30A48CC9" w14:textId="77777777" w:rsidR="00D7285A" w:rsidRPr="00D7285A" w:rsidRDefault="00D7285A" w:rsidP="00700026">
            <w:pPr>
              <w:numPr>
                <w:ilvl w:val="0"/>
                <w:numId w:val="16"/>
              </w:numPr>
              <w:rPr>
                <w:rFonts w:eastAsia="Batang" w:cs="Times New Roman"/>
                <w:kern w:val="0"/>
                <w:sz w:val="20"/>
                <w:szCs w:val="20"/>
                <w:lang w:val="en-GB" w:eastAsia="ko-KR"/>
                <w14:ligatures w14:val="none"/>
              </w:rPr>
            </w:pPr>
            <w:r w:rsidRPr="00D7285A">
              <w:rPr>
                <w:rFonts w:eastAsia="Batang" w:cs="Times New Roman"/>
                <w:kern w:val="0"/>
                <w:sz w:val="20"/>
                <w:szCs w:val="20"/>
                <w:lang w:eastAsia="ko-KR"/>
                <w14:ligatures w14:val="none"/>
              </w:rPr>
              <w:t>It is left to RAN2 discussion</w:t>
            </w:r>
            <w:r w:rsidRPr="00D7285A">
              <w:rPr>
                <w:rFonts w:eastAsia="Batang" w:cs="Times New Roman"/>
                <w:kern w:val="0"/>
                <w:sz w:val="20"/>
                <w:szCs w:val="20"/>
                <w:lang w:val="en-GB" w:eastAsia="ko-KR"/>
                <w14:ligatures w14:val="none"/>
              </w:rPr>
              <w:t xml:space="preserve"> whether </w:t>
            </w:r>
            <w:r w:rsidRPr="00D7285A">
              <w:rPr>
                <w:rFonts w:eastAsia="Batang" w:cs="Times New Roman"/>
                <w:kern w:val="0"/>
                <w:sz w:val="20"/>
                <w:szCs w:val="20"/>
                <w:lang w:eastAsia="ko-KR"/>
                <w14:ligatures w14:val="none"/>
              </w:rPr>
              <w:t xml:space="preserve">the threshold(s) are always configured by the gNB. </w:t>
            </w:r>
          </w:p>
          <w:p w14:paraId="44E27F9E" w14:textId="13487891" w:rsidR="003D4F6C" w:rsidRPr="00D7285A" w:rsidRDefault="00D7285A" w:rsidP="00700026">
            <w:pPr>
              <w:numPr>
                <w:ilvl w:val="0"/>
                <w:numId w:val="16"/>
              </w:numPr>
              <w:rPr>
                <w:rFonts w:eastAsia="Batang" w:cs="Times New Roman"/>
                <w:kern w:val="0"/>
                <w:szCs w:val="24"/>
                <w:lang w:val="en-GB" w:eastAsia="ko-KR"/>
                <w14:ligatures w14:val="none"/>
              </w:rPr>
            </w:pPr>
            <w:r w:rsidRPr="00D7285A">
              <w:rPr>
                <w:rFonts w:eastAsia="Batang" w:cs="Times New Roman"/>
                <w:kern w:val="0"/>
                <w:sz w:val="20"/>
                <w:szCs w:val="20"/>
                <w:lang w:val="en-GB" w:eastAsia="ko-KR"/>
                <w14:ligatures w14:val="none"/>
              </w:rPr>
              <w:t>Note: This may be revisited based on the RAN2/RAN4 discussion.</w:t>
            </w:r>
          </w:p>
        </w:tc>
      </w:tr>
    </w:tbl>
    <w:p w14:paraId="24DDDEDF" w14:textId="38CE4E3B" w:rsidR="003D4F6C" w:rsidRDefault="00A266B4" w:rsidP="00380A3F">
      <w:pPr>
        <w:pStyle w:val="Proposal"/>
        <w:numPr>
          <w:ilvl w:val="0"/>
          <w:numId w:val="0"/>
        </w:numPr>
        <w:rPr>
          <w:b w:val="0"/>
          <w:bCs w:val="0"/>
          <w:szCs w:val="20"/>
        </w:rPr>
      </w:pPr>
      <w:r>
        <w:rPr>
          <w:b w:val="0"/>
          <w:bCs w:val="0"/>
          <w:szCs w:val="20"/>
        </w:rPr>
        <w:t xml:space="preserve">Regarding the </w:t>
      </w:r>
      <w:r w:rsidR="0003019E">
        <w:rPr>
          <w:b w:val="0"/>
          <w:bCs w:val="0"/>
          <w:szCs w:val="20"/>
        </w:rPr>
        <w:t xml:space="preserve">LR-based LP-WUS monitoring entry/exit conditions, </w:t>
      </w:r>
      <w:r w:rsidR="00913F9C">
        <w:rPr>
          <w:b w:val="0"/>
          <w:bCs w:val="0"/>
          <w:szCs w:val="20"/>
        </w:rPr>
        <w:t>it is still FFS that</w:t>
      </w:r>
      <w:r w:rsidR="00532258">
        <w:rPr>
          <w:b w:val="0"/>
          <w:bCs w:val="0"/>
          <w:szCs w:val="20"/>
        </w:rPr>
        <w:t xml:space="preserve"> whether</w:t>
      </w:r>
      <w:r w:rsidR="00913F9C">
        <w:rPr>
          <w:b w:val="0"/>
          <w:bCs w:val="0"/>
          <w:szCs w:val="20"/>
        </w:rPr>
        <w:t xml:space="preserve"> one or more </w:t>
      </w:r>
      <w:r w:rsidR="00BE712D">
        <w:rPr>
          <w:b w:val="0"/>
          <w:bCs w:val="0"/>
          <w:szCs w:val="20"/>
        </w:rPr>
        <w:t xml:space="preserve">other </w:t>
      </w:r>
      <w:r w:rsidR="00913F9C">
        <w:rPr>
          <w:b w:val="0"/>
          <w:bCs w:val="0"/>
          <w:szCs w:val="20"/>
        </w:rPr>
        <w:t>conditions should be considered.</w:t>
      </w:r>
    </w:p>
    <w:p w14:paraId="189983FC" w14:textId="169F7C41" w:rsidR="00913F9C" w:rsidRPr="003D4F6C" w:rsidRDefault="00913F9C" w:rsidP="00380A3F">
      <w:pPr>
        <w:pStyle w:val="Proposal"/>
        <w:numPr>
          <w:ilvl w:val="0"/>
          <w:numId w:val="0"/>
        </w:numPr>
        <w:rPr>
          <w:b w:val="0"/>
          <w:bCs w:val="0"/>
          <w:szCs w:val="20"/>
        </w:rPr>
      </w:pPr>
      <w:r>
        <w:rPr>
          <w:b w:val="0"/>
          <w:bCs w:val="0"/>
          <w:szCs w:val="20"/>
        </w:rPr>
        <w:t xml:space="preserve">When MR is active, we think to use MR-based </w:t>
      </w:r>
      <w:r w:rsidR="00304074">
        <w:rPr>
          <w:b w:val="0"/>
          <w:bCs w:val="0"/>
          <w:szCs w:val="20"/>
        </w:rPr>
        <w:t>measurement always as part of the conditions is more reliable than solely re</w:t>
      </w:r>
      <w:r w:rsidR="001674AF">
        <w:rPr>
          <w:b w:val="0"/>
          <w:bCs w:val="0"/>
          <w:szCs w:val="20"/>
        </w:rPr>
        <w:t>l</w:t>
      </w:r>
      <w:r w:rsidR="005F6888">
        <w:rPr>
          <w:b w:val="0"/>
          <w:bCs w:val="0"/>
          <w:szCs w:val="20"/>
        </w:rPr>
        <w:t>ying</w:t>
      </w:r>
      <w:r w:rsidR="001674AF">
        <w:rPr>
          <w:b w:val="0"/>
          <w:bCs w:val="0"/>
          <w:szCs w:val="20"/>
        </w:rPr>
        <w:t xml:space="preserve"> on the LR-based measurement. Moreover, </w:t>
      </w:r>
      <w:r w:rsidR="009F50FF">
        <w:rPr>
          <w:b w:val="0"/>
          <w:bCs w:val="0"/>
          <w:szCs w:val="20"/>
        </w:rPr>
        <w:t>due to</w:t>
      </w:r>
      <w:r w:rsidR="00BE712D">
        <w:rPr>
          <w:b w:val="0"/>
          <w:bCs w:val="0"/>
          <w:szCs w:val="20"/>
        </w:rPr>
        <w:t xml:space="preserve"> LR-based measurement </w:t>
      </w:r>
      <w:r w:rsidR="0016636E">
        <w:rPr>
          <w:b w:val="0"/>
          <w:bCs w:val="0"/>
          <w:szCs w:val="20"/>
        </w:rPr>
        <w:t xml:space="preserve">would be less accurate than </w:t>
      </w:r>
      <w:r w:rsidR="0016636E">
        <w:rPr>
          <w:b w:val="0"/>
          <w:bCs w:val="0"/>
          <w:szCs w:val="20"/>
        </w:rPr>
        <w:lastRenderedPageBreak/>
        <w:t xml:space="preserve">MR-based measurement, </w:t>
      </w:r>
      <w:r w:rsidR="00A32A4F">
        <w:rPr>
          <w:b w:val="0"/>
          <w:bCs w:val="0"/>
          <w:szCs w:val="20"/>
        </w:rPr>
        <w:t xml:space="preserve">the assistance of </w:t>
      </w:r>
      <w:r w:rsidR="005F6888">
        <w:rPr>
          <w:b w:val="0"/>
          <w:bCs w:val="0"/>
          <w:szCs w:val="20"/>
        </w:rPr>
        <w:t>MR-based measurement</w:t>
      </w:r>
      <w:r w:rsidR="0081691E">
        <w:rPr>
          <w:b w:val="0"/>
          <w:bCs w:val="0"/>
          <w:szCs w:val="20"/>
        </w:rPr>
        <w:t xml:space="preserve"> (when available)</w:t>
      </w:r>
      <w:r w:rsidR="005F6888">
        <w:rPr>
          <w:b w:val="0"/>
          <w:bCs w:val="0"/>
          <w:szCs w:val="20"/>
        </w:rPr>
        <w:t xml:space="preserve"> would be beneficial </w:t>
      </w:r>
      <w:r w:rsidR="00687483">
        <w:rPr>
          <w:b w:val="0"/>
          <w:bCs w:val="0"/>
          <w:szCs w:val="20"/>
        </w:rPr>
        <w:t>to employ</w:t>
      </w:r>
      <w:r w:rsidR="00326CC9">
        <w:rPr>
          <w:b w:val="0"/>
          <w:bCs w:val="0"/>
          <w:szCs w:val="20"/>
        </w:rPr>
        <w:t>.</w:t>
      </w:r>
      <w:r w:rsidR="00CC3F75">
        <w:rPr>
          <w:b w:val="0"/>
          <w:bCs w:val="0"/>
          <w:szCs w:val="20"/>
        </w:rPr>
        <w:t xml:space="preserve"> </w:t>
      </w:r>
      <w:r w:rsidR="00527097">
        <w:rPr>
          <w:rFonts w:eastAsia="MS Mincho" w:hint="eastAsia"/>
          <w:b w:val="0"/>
          <w:bCs w:val="0"/>
          <w:szCs w:val="20"/>
        </w:rPr>
        <w:t xml:space="preserve">As </w:t>
      </w:r>
      <w:r w:rsidR="00807713">
        <w:rPr>
          <w:rFonts w:eastAsia="MS Mincho" w:hint="eastAsia"/>
          <w:b w:val="0"/>
          <w:bCs w:val="0"/>
          <w:szCs w:val="20"/>
        </w:rPr>
        <w:t xml:space="preserve">the performance of envelop detection is sensitive to the interference, LP-SS RSRQ </w:t>
      </w:r>
      <w:r w:rsidR="006866EA">
        <w:rPr>
          <w:rFonts w:eastAsia="MS Mincho" w:hint="eastAsia"/>
          <w:b w:val="0"/>
          <w:bCs w:val="0"/>
          <w:szCs w:val="20"/>
        </w:rPr>
        <w:t>also should be used</w:t>
      </w:r>
      <w:r w:rsidR="00FB15E3">
        <w:rPr>
          <w:rFonts w:eastAsia="MS Mincho" w:hint="eastAsia"/>
          <w:b w:val="0"/>
          <w:bCs w:val="0"/>
          <w:szCs w:val="20"/>
        </w:rPr>
        <w:t xml:space="preserve"> together</w:t>
      </w:r>
      <w:r w:rsidR="006866EA">
        <w:rPr>
          <w:rFonts w:eastAsia="MS Mincho" w:hint="eastAsia"/>
          <w:b w:val="0"/>
          <w:bCs w:val="0"/>
          <w:szCs w:val="20"/>
        </w:rPr>
        <w:t xml:space="preserve">. </w:t>
      </w:r>
      <w:r w:rsidR="00CC3F75">
        <w:rPr>
          <w:b w:val="0"/>
          <w:bCs w:val="0"/>
          <w:szCs w:val="20"/>
        </w:rPr>
        <w:t>A brief illustration</w:t>
      </w:r>
      <w:r w:rsidR="00F16997">
        <w:rPr>
          <w:b w:val="0"/>
          <w:bCs w:val="0"/>
          <w:szCs w:val="20"/>
        </w:rPr>
        <w:t xml:space="preserve"> is shown in Figure.1.</w:t>
      </w:r>
    </w:p>
    <w:p w14:paraId="4192AA1D" w14:textId="0E8BD1D6" w:rsidR="009E7814" w:rsidRPr="00F16997" w:rsidRDefault="00687483" w:rsidP="00380A3F">
      <w:pPr>
        <w:pStyle w:val="Proposal"/>
        <w:numPr>
          <w:ilvl w:val="0"/>
          <w:numId w:val="0"/>
        </w:numPr>
        <w:rPr>
          <w:rFonts w:cs="Times New Roman"/>
          <w:b w:val="0"/>
          <w:bCs w:val="0"/>
          <w:szCs w:val="20"/>
        </w:rPr>
      </w:pPr>
      <w:r w:rsidRPr="00F16997">
        <w:rPr>
          <w:rFonts w:cs="Times New Roman"/>
          <w:b w:val="0"/>
          <w:bCs w:val="0"/>
          <w:szCs w:val="20"/>
        </w:rPr>
        <w:t>Therefore, our</w:t>
      </w:r>
      <w:r w:rsidR="00F927C9" w:rsidRPr="00F16997">
        <w:rPr>
          <w:rFonts w:cs="Times New Roman"/>
          <w:b w:val="0"/>
          <w:bCs w:val="0"/>
          <w:szCs w:val="20"/>
        </w:rPr>
        <w:t xml:space="preserve"> proposal to update the above working assumption is:</w:t>
      </w:r>
    </w:p>
    <w:p w14:paraId="360964BB" w14:textId="786975E2" w:rsidR="00F927C9" w:rsidRDefault="00F927C9" w:rsidP="00380A3F">
      <w:pPr>
        <w:pStyle w:val="Proposal"/>
        <w:numPr>
          <w:ilvl w:val="0"/>
          <w:numId w:val="0"/>
        </w:numPr>
        <w:rPr>
          <w:rFonts w:cs="Times New Roman"/>
          <w:szCs w:val="20"/>
        </w:rPr>
      </w:pPr>
      <w:r>
        <w:rPr>
          <w:rFonts w:cs="Times New Roman"/>
          <w:szCs w:val="20"/>
        </w:rPr>
        <w:t xml:space="preserve">Proposal </w:t>
      </w:r>
      <w:r w:rsidR="00B041F3">
        <w:rPr>
          <w:rFonts w:cs="Times New Roman"/>
          <w:szCs w:val="20"/>
        </w:rPr>
        <w:t>4</w:t>
      </w:r>
      <w:r>
        <w:rPr>
          <w:rFonts w:cs="Times New Roman"/>
          <w:szCs w:val="20"/>
        </w:rPr>
        <w:t>: UE starts LP-WUS monitoring, if</w:t>
      </w:r>
      <w:r w:rsidR="00D75CE9">
        <w:rPr>
          <w:rFonts w:cs="Times New Roman"/>
          <w:szCs w:val="20"/>
        </w:rPr>
        <w:t xml:space="preserve"> one or more following conditions are met, depending on the configuration</w:t>
      </w:r>
      <w:r w:rsidR="00362383">
        <w:rPr>
          <w:rFonts w:cs="Times New Roman"/>
          <w:szCs w:val="20"/>
        </w:rPr>
        <w:t>,</w:t>
      </w:r>
    </w:p>
    <w:p w14:paraId="554AECEF" w14:textId="5179F22D" w:rsidR="00F927C9" w:rsidRDefault="00D75CE9" w:rsidP="00700026">
      <w:pPr>
        <w:pStyle w:val="Proposal"/>
        <w:numPr>
          <w:ilvl w:val="0"/>
          <w:numId w:val="17"/>
        </w:numPr>
        <w:rPr>
          <w:rFonts w:cs="Times New Roman"/>
          <w:szCs w:val="20"/>
        </w:rPr>
      </w:pPr>
      <w:r w:rsidRPr="00D75CE9">
        <w:rPr>
          <w:rFonts w:cs="Times New Roman"/>
          <w:szCs w:val="20"/>
        </w:rPr>
        <w:t xml:space="preserve">the serving cell </w:t>
      </w:r>
      <w:r w:rsidR="00624A62">
        <w:rPr>
          <w:rFonts w:eastAsia="MS Mincho" w:cs="Times New Roman" w:hint="eastAsia"/>
          <w:szCs w:val="20"/>
        </w:rPr>
        <w:t xml:space="preserve">RSRP </w:t>
      </w:r>
      <w:r w:rsidRPr="00D75CE9">
        <w:rPr>
          <w:rFonts w:cs="Times New Roman"/>
          <w:szCs w:val="20"/>
        </w:rPr>
        <w:t xml:space="preserve">measurement performed by the MR is above </w:t>
      </w:r>
      <w:r>
        <w:rPr>
          <w:rFonts w:cs="Times New Roman"/>
          <w:szCs w:val="20"/>
        </w:rPr>
        <w:t xml:space="preserve">an </w:t>
      </w:r>
      <w:r w:rsidRPr="00D75CE9">
        <w:rPr>
          <w:rFonts w:cs="Times New Roman"/>
          <w:szCs w:val="20"/>
        </w:rPr>
        <w:t>entry threshold</w:t>
      </w:r>
    </w:p>
    <w:p w14:paraId="04F00AE9" w14:textId="3B3024B9" w:rsidR="00D75CE9" w:rsidRDefault="000C4A85" w:rsidP="00700026">
      <w:pPr>
        <w:pStyle w:val="Proposal"/>
        <w:numPr>
          <w:ilvl w:val="0"/>
          <w:numId w:val="17"/>
        </w:numPr>
        <w:rPr>
          <w:rFonts w:cs="Times New Roman"/>
          <w:szCs w:val="20"/>
        </w:rPr>
      </w:pPr>
      <w:r>
        <w:rPr>
          <w:rFonts w:cs="Times New Roman"/>
          <w:szCs w:val="20"/>
        </w:rPr>
        <w:t>t</w:t>
      </w:r>
      <w:r w:rsidRPr="000C4A85">
        <w:rPr>
          <w:rFonts w:cs="Times New Roman"/>
          <w:szCs w:val="20"/>
        </w:rPr>
        <w:t xml:space="preserve">he serving cell </w:t>
      </w:r>
      <w:r w:rsidR="00624A62">
        <w:rPr>
          <w:rFonts w:eastAsia="MS Mincho" w:cs="Times New Roman" w:hint="eastAsia"/>
          <w:szCs w:val="20"/>
        </w:rPr>
        <w:t>RSRP</w:t>
      </w:r>
      <w:r w:rsidR="00624A62" w:rsidRPr="000C4A85">
        <w:rPr>
          <w:rFonts w:cs="Times New Roman"/>
          <w:szCs w:val="20"/>
        </w:rPr>
        <w:t xml:space="preserve"> </w:t>
      </w:r>
      <w:r w:rsidRPr="000C4A85">
        <w:rPr>
          <w:rFonts w:cs="Times New Roman"/>
          <w:szCs w:val="20"/>
        </w:rPr>
        <w:t>measurement gap between MR and LR based measurement is below a threshold</w:t>
      </w:r>
    </w:p>
    <w:p w14:paraId="6919562C" w14:textId="19DF4E76" w:rsidR="000C4A85" w:rsidRPr="00906126" w:rsidRDefault="000C4A85" w:rsidP="00700026">
      <w:pPr>
        <w:pStyle w:val="Proposal"/>
        <w:numPr>
          <w:ilvl w:val="0"/>
          <w:numId w:val="17"/>
        </w:numPr>
        <w:rPr>
          <w:rFonts w:cs="Times New Roman"/>
          <w:szCs w:val="20"/>
        </w:rPr>
      </w:pPr>
      <w:r>
        <w:rPr>
          <w:rFonts w:cs="Times New Roman"/>
          <w:szCs w:val="20"/>
        </w:rPr>
        <w:t xml:space="preserve">the </w:t>
      </w:r>
      <w:r w:rsidR="003848F3">
        <w:rPr>
          <w:rFonts w:cs="Times New Roman"/>
          <w:szCs w:val="20"/>
        </w:rPr>
        <w:t xml:space="preserve">serving cell </w:t>
      </w:r>
      <w:r w:rsidR="008C132B">
        <w:rPr>
          <w:rFonts w:eastAsia="MS Mincho" w:cs="Times New Roman" w:hint="eastAsia"/>
          <w:szCs w:val="20"/>
        </w:rPr>
        <w:t>RSRP</w:t>
      </w:r>
      <w:r w:rsidR="008C132B">
        <w:rPr>
          <w:rFonts w:cs="Times New Roman"/>
          <w:szCs w:val="20"/>
        </w:rPr>
        <w:t xml:space="preserve"> </w:t>
      </w:r>
      <w:r w:rsidR="003848F3">
        <w:rPr>
          <w:rFonts w:cs="Times New Roman"/>
          <w:szCs w:val="20"/>
        </w:rPr>
        <w:t xml:space="preserve">measurement performed by </w:t>
      </w:r>
      <w:r w:rsidR="009F29C6">
        <w:rPr>
          <w:rFonts w:cs="Times New Roman"/>
          <w:szCs w:val="20"/>
        </w:rPr>
        <w:t>the LR is above an entry threshold</w:t>
      </w:r>
    </w:p>
    <w:p w14:paraId="53D7D6B0" w14:textId="142C58D8" w:rsidR="00624A62" w:rsidRPr="008C132B" w:rsidRDefault="008C132B" w:rsidP="00700026">
      <w:pPr>
        <w:pStyle w:val="Proposal"/>
        <w:numPr>
          <w:ilvl w:val="0"/>
          <w:numId w:val="17"/>
        </w:numPr>
        <w:rPr>
          <w:rFonts w:cs="Times New Roman"/>
          <w:szCs w:val="20"/>
        </w:rPr>
      </w:pPr>
      <w:r>
        <w:rPr>
          <w:rFonts w:cs="Times New Roman"/>
          <w:szCs w:val="20"/>
        </w:rPr>
        <w:t xml:space="preserve">the serving cell </w:t>
      </w:r>
      <w:r>
        <w:rPr>
          <w:rFonts w:eastAsia="MS Mincho" w:cs="Times New Roman" w:hint="eastAsia"/>
          <w:szCs w:val="20"/>
        </w:rPr>
        <w:t>RSRQ</w:t>
      </w:r>
      <w:r>
        <w:rPr>
          <w:rFonts w:cs="Times New Roman"/>
          <w:szCs w:val="20"/>
        </w:rPr>
        <w:t xml:space="preserve"> measurement performed by the </w:t>
      </w:r>
      <w:r w:rsidR="004C08C9">
        <w:rPr>
          <w:rFonts w:eastAsia="MS Mincho" w:cs="Times New Roman" w:hint="eastAsia"/>
          <w:szCs w:val="20"/>
        </w:rPr>
        <w:t>LR</w:t>
      </w:r>
      <w:r>
        <w:rPr>
          <w:rFonts w:cs="Times New Roman"/>
          <w:szCs w:val="20"/>
        </w:rPr>
        <w:t xml:space="preserve"> is above an </w:t>
      </w:r>
      <w:r w:rsidR="00CA6F3F">
        <w:rPr>
          <w:rFonts w:eastAsia="MS Mincho" w:cs="Times New Roman" w:hint="eastAsia"/>
          <w:szCs w:val="20"/>
        </w:rPr>
        <w:t xml:space="preserve">entry </w:t>
      </w:r>
      <w:r>
        <w:rPr>
          <w:rFonts w:cs="Times New Roman"/>
          <w:szCs w:val="20"/>
        </w:rPr>
        <w:t>threshold</w:t>
      </w:r>
    </w:p>
    <w:p w14:paraId="341F4A88" w14:textId="69A699E3" w:rsidR="00F15A47" w:rsidRDefault="00F15A47" w:rsidP="00906126">
      <w:pPr>
        <w:pStyle w:val="Proposal"/>
        <w:numPr>
          <w:ilvl w:val="0"/>
          <w:numId w:val="0"/>
        </w:numPr>
        <w:rPr>
          <w:rFonts w:cs="Times New Roman"/>
          <w:szCs w:val="20"/>
        </w:rPr>
      </w:pPr>
      <w:r>
        <w:rPr>
          <w:rFonts w:cs="Times New Roman"/>
          <w:szCs w:val="20"/>
        </w:rPr>
        <w:t>UE falls back to legacy PO monitoring</w:t>
      </w:r>
      <w:r w:rsidR="00704C7A">
        <w:rPr>
          <w:rFonts w:cs="Times New Roman"/>
          <w:szCs w:val="20"/>
        </w:rPr>
        <w:t xml:space="preserve"> and may stop LP-WUS monitoring, if one or more following conditions are met, depending on the configuration,</w:t>
      </w:r>
    </w:p>
    <w:p w14:paraId="0D0C6406" w14:textId="21B38CE0" w:rsidR="00704C7A" w:rsidRDefault="00161E9B" w:rsidP="00700026">
      <w:pPr>
        <w:pStyle w:val="Proposal"/>
        <w:numPr>
          <w:ilvl w:val="0"/>
          <w:numId w:val="17"/>
        </w:numPr>
        <w:rPr>
          <w:rFonts w:cs="Times New Roman"/>
          <w:szCs w:val="20"/>
        </w:rPr>
      </w:pPr>
      <w:r>
        <w:rPr>
          <w:rFonts w:cs="Times New Roman"/>
          <w:szCs w:val="20"/>
        </w:rPr>
        <w:t xml:space="preserve">the serving cell </w:t>
      </w:r>
      <w:r w:rsidR="00AF6B82">
        <w:rPr>
          <w:rFonts w:eastAsia="MS Mincho" w:cs="Times New Roman" w:hint="eastAsia"/>
          <w:szCs w:val="20"/>
        </w:rPr>
        <w:t xml:space="preserve">RSRP </w:t>
      </w:r>
      <w:r>
        <w:rPr>
          <w:rFonts w:cs="Times New Roman"/>
          <w:szCs w:val="20"/>
        </w:rPr>
        <w:t>measurement performed by the LR is below an exit threshold</w:t>
      </w:r>
    </w:p>
    <w:p w14:paraId="4DF32B8F" w14:textId="0C7B57D9" w:rsidR="009B76DC" w:rsidRDefault="009B76DC" w:rsidP="00700026">
      <w:pPr>
        <w:pStyle w:val="Proposal"/>
        <w:numPr>
          <w:ilvl w:val="0"/>
          <w:numId w:val="17"/>
        </w:numPr>
        <w:rPr>
          <w:rFonts w:cs="Times New Roman"/>
          <w:szCs w:val="20"/>
        </w:rPr>
      </w:pPr>
      <w:r>
        <w:rPr>
          <w:rFonts w:cs="Times New Roman"/>
          <w:szCs w:val="20"/>
        </w:rPr>
        <w:t xml:space="preserve">the serving cell </w:t>
      </w:r>
      <w:r w:rsidR="00AF6B82">
        <w:rPr>
          <w:rFonts w:eastAsia="MS Mincho" w:cs="Times New Roman" w:hint="eastAsia"/>
          <w:szCs w:val="20"/>
        </w:rPr>
        <w:t xml:space="preserve">RSRP </w:t>
      </w:r>
      <w:r>
        <w:rPr>
          <w:rFonts w:cs="Times New Roman"/>
          <w:szCs w:val="20"/>
        </w:rPr>
        <w:t>measurement performed by the MR is below an exit threshold</w:t>
      </w:r>
      <w:r w:rsidR="00D64096">
        <w:rPr>
          <w:rFonts w:cs="Times New Roman"/>
          <w:szCs w:val="20"/>
        </w:rPr>
        <w:t>, assuming relaxed MR-based measurement</w:t>
      </w:r>
    </w:p>
    <w:p w14:paraId="11F7F192" w14:textId="1E99906A" w:rsidR="00695086" w:rsidRPr="00906126" w:rsidRDefault="004B5B8B" w:rsidP="00700026">
      <w:pPr>
        <w:pStyle w:val="Proposal"/>
        <w:numPr>
          <w:ilvl w:val="0"/>
          <w:numId w:val="17"/>
        </w:numPr>
        <w:rPr>
          <w:rFonts w:cs="Times New Roman"/>
          <w:szCs w:val="20"/>
        </w:rPr>
      </w:pPr>
      <w:r>
        <w:rPr>
          <w:rFonts w:eastAsia="MS Mincho" w:cs="Times New Roman" w:hint="eastAsia"/>
          <w:szCs w:val="20"/>
        </w:rPr>
        <w:t>t</w:t>
      </w:r>
      <w:r w:rsidR="004439BD" w:rsidRPr="004439BD">
        <w:rPr>
          <w:rFonts w:cs="Times New Roman"/>
          <w:szCs w:val="20"/>
        </w:rPr>
        <w:t xml:space="preserve">he serving cell </w:t>
      </w:r>
      <w:r w:rsidR="00AF6B82">
        <w:rPr>
          <w:rFonts w:eastAsia="MS Mincho" w:cs="Times New Roman" w:hint="eastAsia"/>
          <w:szCs w:val="20"/>
        </w:rPr>
        <w:t xml:space="preserve">RSRP </w:t>
      </w:r>
      <w:r w:rsidR="004439BD" w:rsidRPr="004439BD">
        <w:rPr>
          <w:rFonts w:cs="Times New Roman"/>
          <w:szCs w:val="20"/>
        </w:rPr>
        <w:t xml:space="preserve">measurement gap between MR and LR based measurement is </w:t>
      </w:r>
      <w:r w:rsidR="00D64096">
        <w:rPr>
          <w:rFonts w:cs="Times New Roman"/>
          <w:szCs w:val="20"/>
        </w:rPr>
        <w:t>above</w:t>
      </w:r>
      <w:r w:rsidR="004439BD" w:rsidRPr="004439BD">
        <w:rPr>
          <w:rFonts w:cs="Times New Roman"/>
          <w:szCs w:val="20"/>
        </w:rPr>
        <w:t xml:space="preserve"> a threshold</w:t>
      </w:r>
      <w:r w:rsidR="00D64096">
        <w:rPr>
          <w:rFonts w:cs="Times New Roman"/>
          <w:szCs w:val="20"/>
        </w:rPr>
        <w:t>, assuming relaxed MR-based measurement</w:t>
      </w:r>
    </w:p>
    <w:p w14:paraId="141DFDB7" w14:textId="1306CFB3" w:rsidR="004439BD" w:rsidRPr="00695086" w:rsidRDefault="00695086" w:rsidP="00700026">
      <w:pPr>
        <w:pStyle w:val="Proposal"/>
        <w:numPr>
          <w:ilvl w:val="0"/>
          <w:numId w:val="17"/>
        </w:numPr>
        <w:rPr>
          <w:rFonts w:cs="Times New Roman"/>
          <w:szCs w:val="20"/>
        </w:rPr>
      </w:pPr>
      <w:r>
        <w:rPr>
          <w:rFonts w:cs="Times New Roman"/>
          <w:szCs w:val="20"/>
        </w:rPr>
        <w:t xml:space="preserve">the serving cell </w:t>
      </w:r>
      <w:r>
        <w:rPr>
          <w:rFonts w:eastAsia="MS Mincho" w:cs="Times New Roman" w:hint="eastAsia"/>
          <w:szCs w:val="20"/>
        </w:rPr>
        <w:t>RSRQ</w:t>
      </w:r>
      <w:r>
        <w:rPr>
          <w:rFonts w:cs="Times New Roman"/>
          <w:szCs w:val="20"/>
        </w:rPr>
        <w:t xml:space="preserve"> measurement performed by the </w:t>
      </w:r>
      <w:r>
        <w:rPr>
          <w:rFonts w:eastAsia="MS Mincho" w:cs="Times New Roman" w:hint="eastAsia"/>
          <w:szCs w:val="20"/>
        </w:rPr>
        <w:t>LR</w:t>
      </w:r>
      <w:r>
        <w:rPr>
          <w:rFonts w:cs="Times New Roman"/>
          <w:szCs w:val="20"/>
        </w:rPr>
        <w:t xml:space="preserve"> is </w:t>
      </w:r>
      <w:r>
        <w:rPr>
          <w:rFonts w:eastAsia="MS Mincho" w:cs="Times New Roman" w:hint="eastAsia"/>
          <w:szCs w:val="20"/>
        </w:rPr>
        <w:t>below</w:t>
      </w:r>
      <w:r>
        <w:rPr>
          <w:rFonts w:cs="Times New Roman"/>
          <w:szCs w:val="20"/>
        </w:rPr>
        <w:t xml:space="preserve"> an </w:t>
      </w:r>
      <w:r>
        <w:rPr>
          <w:rFonts w:eastAsia="MS Mincho" w:cs="Times New Roman" w:hint="eastAsia"/>
          <w:szCs w:val="20"/>
        </w:rPr>
        <w:t xml:space="preserve">exit </w:t>
      </w:r>
      <w:r>
        <w:rPr>
          <w:rFonts w:cs="Times New Roman"/>
          <w:szCs w:val="20"/>
        </w:rPr>
        <w:t>threshold</w:t>
      </w:r>
    </w:p>
    <w:p w14:paraId="1C184909" w14:textId="2B362986" w:rsidR="009F50FF" w:rsidRDefault="009F50FF" w:rsidP="00380A3F">
      <w:pPr>
        <w:pStyle w:val="Proposal"/>
        <w:numPr>
          <w:ilvl w:val="0"/>
          <w:numId w:val="0"/>
        </w:numPr>
        <w:rPr>
          <w:rFonts w:cs="Times New Roman"/>
          <w:szCs w:val="20"/>
        </w:rPr>
      </w:pPr>
    </w:p>
    <w:p w14:paraId="7A1051E6" w14:textId="77777777" w:rsidR="009F50FF" w:rsidRDefault="009F50FF" w:rsidP="00380A3F">
      <w:pPr>
        <w:pStyle w:val="Proposal"/>
        <w:numPr>
          <w:ilvl w:val="0"/>
          <w:numId w:val="0"/>
        </w:numPr>
        <w:rPr>
          <w:rFonts w:cs="Times New Roman"/>
          <w:szCs w:val="20"/>
        </w:rPr>
      </w:pPr>
    </w:p>
    <w:p w14:paraId="0F069D34" w14:textId="0BC97E61" w:rsidR="00CC3F75" w:rsidRDefault="009F50FF" w:rsidP="00CC3F75">
      <w:pPr>
        <w:pStyle w:val="Proposal"/>
        <w:numPr>
          <w:ilvl w:val="0"/>
          <w:numId w:val="0"/>
        </w:numPr>
        <w:jc w:val="center"/>
        <w:rPr>
          <w:rFonts w:cs="Times New Roman"/>
          <w:szCs w:val="20"/>
        </w:rPr>
      </w:pPr>
      <w:r w:rsidRPr="009F50FF">
        <w:rPr>
          <w:rFonts w:cs="Times New Roman"/>
          <w:noProof/>
          <w:szCs w:val="20"/>
        </w:rPr>
        <w:drawing>
          <wp:inline distT="0" distB="0" distL="0" distR="0" wp14:anchorId="30357A6B" wp14:editId="78D369BD">
            <wp:extent cx="3614737" cy="2110940"/>
            <wp:effectExtent l="0" t="0" r="0" b="0"/>
            <wp:docPr id="8" name="図 7">
              <a:extLst xmlns:a="http://schemas.openxmlformats.org/drawingml/2006/main">
                <a:ext uri="{FF2B5EF4-FFF2-40B4-BE49-F238E27FC236}">
                  <a16:creationId xmlns:a16="http://schemas.microsoft.com/office/drawing/2014/main" id="{E0D1B1EE-9744-1A00-D298-22027B74C142}"/>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図 7">
                      <a:extLst>
                        <a:ext uri="{FF2B5EF4-FFF2-40B4-BE49-F238E27FC236}">
                          <a16:creationId xmlns:a16="http://schemas.microsoft.com/office/drawing/2014/main" id="{E0D1B1EE-9744-1A00-D298-22027B74C142}"/>
                        </a:ext>
                      </a:extLst>
                    </pic:cNvPr>
                    <pic:cNvPicPr>
                      <a:picLocks noChangeAspect="1"/>
                    </pic:cNvPicPr>
                  </pic:nvPicPr>
                  <pic:blipFill>
                    <a:blip r:embed="rId13"/>
                    <a:stretch>
                      <a:fillRect/>
                    </a:stretch>
                  </pic:blipFill>
                  <pic:spPr>
                    <a:xfrm>
                      <a:off x="0" y="0"/>
                      <a:ext cx="3623459" cy="2116033"/>
                    </a:xfrm>
                    <a:prstGeom prst="rect">
                      <a:avLst/>
                    </a:prstGeom>
                  </pic:spPr>
                </pic:pic>
              </a:graphicData>
            </a:graphic>
          </wp:inline>
        </w:drawing>
      </w:r>
    </w:p>
    <w:p w14:paraId="580DBF77" w14:textId="1AEE47DB" w:rsidR="009F50FF" w:rsidRDefault="00D95457" w:rsidP="00CC3F75">
      <w:pPr>
        <w:pStyle w:val="Proposal"/>
        <w:numPr>
          <w:ilvl w:val="0"/>
          <w:numId w:val="0"/>
        </w:numPr>
        <w:jc w:val="center"/>
        <w:rPr>
          <w:rFonts w:cs="Times New Roman"/>
          <w:szCs w:val="20"/>
        </w:rPr>
      </w:pPr>
      <w:r>
        <w:rPr>
          <w:rFonts w:cs="Times New Roman"/>
          <w:szCs w:val="20"/>
        </w:rPr>
        <w:t>Figure.</w:t>
      </w:r>
      <w:r w:rsidR="00C56826">
        <w:rPr>
          <w:rFonts w:cs="Times New Roman"/>
          <w:szCs w:val="20"/>
        </w:rPr>
        <w:t>2</w:t>
      </w:r>
      <w:r>
        <w:rPr>
          <w:rFonts w:cs="Times New Roman"/>
          <w:szCs w:val="20"/>
        </w:rPr>
        <w:t xml:space="preserve"> Brief illustration of the</w:t>
      </w:r>
      <w:r w:rsidR="00815A4E">
        <w:rPr>
          <w:rFonts w:cs="Times New Roman"/>
          <w:szCs w:val="20"/>
        </w:rPr>
        <w:t xml:space="preserve"> entry/exit conditions for LR-based LP-WUS monitoring and RRM offloading to LR</w:t>
      </w:r>
    </w:p>
    <w:p w14:paraId="59B27091" w14:textId="77777777" w:rsidR="004A1659" w:rsidRPr="004A1659" w:rsidRDefault="004A1659" w:rsidP="004A1659">
      <w:pPr>
        <w:pStyle w:val="Proposal"/>
        <w:numPr>
          <w:ilvl w:val="0"/>
          <w:numId w:val="0"/>
        </w:numPr>
        <w:rPr>
          <w:rFonts w:cs="Times New Roman"/>
          <w:b w:val="0"/>
          <w:bCs w:val="0"/>
          <w:szCs w:val="20"/>
        </w:rPr>
      </w:pPr>
    </w:p>
    <w:p w14:paraId="5304E707" w14:textId="7F0A740D" w:rsidR="004A1659" w:rsidRPr="00AF2BAA" w:rsidRDefault="00AF2BAA" w:rsidP="00AF2BAA">
      <w:pPr>
        <w:pStyle w:val="Heading2"/>
      </w:pPr>
      <w:r w:rsidRPr="00AF2BAA">
        <w:t>On RRM offloading to LR</w:t>
      </w:r>
    </w:p>
    <w:p w14:paraId="257BC897" w14:textId="4EA2AA8F" w:rsidR="009B0D1F" w:rsidRDefault="009B0D1F" w:rsidP="009B0D1F">
      <w:pPr>
        <w:pStyle w:val="Proposal"/>
        <w:numPr>
          <w:ilvl w:val="0"/>
          <w:numId w:val="0"/>
        </w:numPr>
        <w:rPr>
          <w:rFonts w:eastAsia="MS Mincho"/>
          <w:b w:val="0"/>
          <w:bCs w:val="0"/>
          <w:szCs w:val="20"/>
        </w:rPr>
      </w:pPr>
      <w:r>
        <w:rPr>
          <w:rFonts w:eastAsia="MS Mincho" w:hint="eastAsia"/>
          <w:b w:val="0"/>
          <w:bCs w:val="0"/>
          <w:szCs w:val="20"/>
        </w:rPr>
        <w:t>Our understanding is RRM aspect is to be discussed in RAN2. Nevertheless, following description is kept for the information.</w:t>
      </w:r>
    </w:p>
    <w:p w14:paraId="2F81AD57" w14:textId="77777777" w:rsidR="009B0D1F" w:rsidRDefault="009B0D1F" w:rsidP="004A1659">
      <w:pPr>
        <w:pStyle w:val="Proposal"/>
        <w:numPr>
          <w:ilvl w:val="0"/>
          <w:numId w:val="0"/>
        </w:numPr>
        <w:rPr>
          <w:rFonts w:eastAsia="MS Mincho" w:cs="Times New Roman"/>
          <w:b w:val="0"/>
          <w:bCs w:val="0"/>
          <w:szCs w:val="20"/>
        </w:rPr>
      </w:pPr>
    </w:p>
    <w:p w14:paraId="289EAC85" w14:textId="3CD416F6" w:rsidR="004A1659" w:rsidRDefault="00196F80" w:rsidP="004A1659">
      <w:pPr>
        <w:pStyle w:val="Proposal"/>
        <w:numPr>
          <w:ilvl w:val="0"/>
          <w:numId w:val="0"/>
        </w:numPr>
        <w:rPr>
          <w:rFonts w:cs="Times New Roman"/>
          <w:b w:val="0"/>
          <w:bCs w:val="0"/>
          <w:szCs w:val="20"/>
        </w:rPr>
      </w:pPr>
      <w:r>
        <w:rPr>
          <w:rFonts w:cs="Times New Roman"/>
          <w:b w:val="0"/>
          <w:bCs w:val="0"/>
          <w:szCs w:val="20"/>
        </w:rPr>
        <w:t xml:space="preserve">In the </w:t>
      </w:r>
      <w:r w:rsidR="00BB7AF6">
        <w:rPr>
          <w:rFonts w:cs="Times New Roman"/>
          <w:b w:val="0"/>
          <w:bCs w:val="0"/>
          <w:szCs w:val="20"/>
        </w:rPr>
        <w:t xml:space="preserve">RAN1#116-bis </w:t>
      </w:r>
      <w:r>
        <w:rPr>
          <w:rFonts w:cs="Times New Roman"/>
          <w:b w:val="0"/>
          <w:bCs w:val="0"/>
          <w:szCs w:val="20"/>
        </w:rPr>
        <w:t>meeting</w:t>
      </w:r>
      <w:r w:rsidR="00BB05C3">
        <w:rPr>
          <w:rFonts w:cs="Times New Roman"/>
          <w:b w:val="0"/>
          <w:bCs w:val="0"/>
          <w:szCs w:val="20"/>
        </w:rPr>
        <w:t>,</w:t>
      </w:r>
      <w:r w:rsidR="006057E4">
        <w:rPr>
          <w:rFonts w:cs="Times New Roman"/>
          <w:b w:val="0"/>
          <w:bCs w:val="0"/>
          <w:szCs w:val="20"/>
        </w:rPr>
        <w:t xml:space="preserve"> below proposal was discussed but not agree.</w:t>
      </w:r>
    </w:p>
    <w:tbl>
      <w:tblPr>
        <w:tblStyle w:val="TableGrid"/>
        <w:tblW w:w="0" w:type="auto"/>
        <w:tblLook w:val="04A0" w:firstRow="1" w:lastRow="0" w:firstColumn="1" w:lastColumn="0" w:noHBand="0" w:noVBand="1"/>
      </w:tblPr>
      <w:tblGrid>
        <w:gridCol w:w="9629"/>
      </w:tblGrid>
      <w:tr w:rsidR="006057E4" w14:paraId="5FEE3C04" w14:textId="77777777" w:rsidTr="006057E4">
        <w:tc>
          <w:tcPr>
            <w:tcW w:w="9629" w:type="dxa"/>
          </w:tcPr>
          <w:p w14:paraId="158FEB01" w14:textId="77777777" w:rsidR="00D62631" w:rsidRPr="00D62631" w:rsidRDefault="00D62631" w:rsidP="00D62631">
            <w:pPr>
              <w:keepNext/>
              <w:keepLines/>
              <w:tabs>
                <w:tab w:val="left" w:pos="432"/>
                <w:tab w:val="left" w:pos="576"/>
                <w:tab w:val="left" w:pos="720"/>
                <w:tab w:val="left" w:pos="864"/>
              </w:tabs>
              <w:overflowPunct w:val="0"/>
              <w:autoSpaceDE w:val="0"/>
              <w:autoSpaceDN w:val="0"/>
              <w:adjustRightInd w:val="0"/>
              <w:textAlignment w:val="baseline"/>
              <w:outlineLvl w:val="3"/>
              <w:rPr>
                <w:rFonts w:eastAsia="Malgun Gothic" w:cs="Times New Roman"/>
                <w:kern w:val="0"/>
                <w:sz w:val="20"/>
                <w:szCs w:val="18"/>
                <w:lang w:val="en-GB"/>
                <w14:ligatures w14:val="none"/>
              </w:rPr>
            </w:pPr>
            <w:r w:rsidRPr="00D62631">
              <w:rPr>
                <w:rFonts w:eastAsia="Malgun Gothic" w:cs="Times New Roman"/>
                <w:b/>
                <w:bCs/>
                <w:kern w:val="0"/>
                <w:sz w:val="20"/>
                <w:szCs w:val="18"/>
                <w:highlight w:val="yellow"/>
                <w:lang w:val="en-GB"/>
                <w14:ligatures w14:val="none"/>
              </w:rPr>
              <w:lastRenderedPageBreak/>
              <w:t>[H] Proposal 4-3r1</w:t>
            </w:r>
            <w:r w:rsidRPr="00D62631">
              <w:rPr>
                <w:rFonts w:eastAsia="Malgun Gothic" w:cs="Times New Roman"/>
                <w:kern w:val="0"/>
                <w:sz w:val="20"/>
                <w:szCs w:val="18"/>
                <w:highlight w:val="yellow"/>
                <w:lang w:val="en-GB"/>
                <w14:ligatures w14:val="none"/>
              </w:rPr>
              <w:t>:</w:t>
            </w:r>
            <w:r w:rsidRPr="00D62631">
              <w:rPr>
                <w:rFonts w:eastAsia="Malgun Gothic" w:cs="Times New Roman"/>
                <w:kern w:val="0"/>
                <w:sz w:val="20"/>
                <w:szCs w:val="18"/>
                <w:lang w:val="en-GB"/>
                <w14:ligatures w14:val="none"/>
              </w:rPr>
              <w:t xml:space="preserve"> </w:t>
            </w:r>
          </w:p>
          <w:p w14:paraId="4D374B1F" w14:textId="77777777" w:rsidR="00D62631" w:rsidRPr="00D62631" w:rsidRDefault="00D62631" w:rsidP="00D62631">
            <w:pPr>
              <w:rPr>
                <w:rFonts w:eastAsia="Times New Roman" w:cs="Times New Roman"/>
                <w:kern w:val="0"/>
                <w:sz w:val="20"/>
                <w:szCs w:val="18"/>
                <w14:ligatures w14:val="none"/>
              </w:rPr>
            </w:pPr>
            <w:r w:rsidRPr="00D62631">
              <w:rPr>
                <w:rFonts w:eastAsia="Times New Roman" w:cs="Times New Roman"/>
                <w:kern w:val="0"/>
                <w:sz w:val="20"/>
                <w:szCs w:val="18"/>
                <w14:ligatures w14:val="none"/>
              </w:rPr>
              <w:t>When the UE monitors the legacy PO (and may monitor PEI) and stops LP-WUS monitoring,</w:t>
            </w:r>
          </w:p>
          <w:p w14:paraId="5D49C238" w14:textId="77777777" w:rsidR="00D62631" w:rsidRPr="00D62631" w:rsidRDefault="00D62631" w:rsidP="00700026">
            <w:pPr>
              <w:numPr>
                <w:ilvl w:val="0"/>
                <w:numId w:val="18"/>
              </w:numPr>
              <w:rPr>
                <w:rFonts w:eastAsia="Batang" w:cs="Times New Roman"/>
                <w:kern w:val="0"/>
                <w:sz w:val="20"/>
                <w:lang w:val="en-GB"/>
                <w14:ligatures w14:val="none"/>
              </w:rPr>
            </w:pPr>
            <w:r w:rsidRPr="00D62631">
              <w:rPr>
                <w:rFonts w:eastAsia="Batang" w:cs="Times New Roman"/>
                <w:kern w:val="0"/>
                <w:sz w:val="20"/>
                <w:lang w:val="en-GB"/>
                <w14:ligatures w14:val="none"/>
              </w:rPr>
              <w:t xml:space="preserve">UE follows legacy procedures for serving cell and </w:t>
            </w:r>
            <w:proofErr w:type="spellStart"/>
            <w:r w:rsidRPr="00D62631">
              <w:rPr>
                <w:rFonts w:eastAsia="Batang" w:cs="Times New Roman"/>
                <w:kern w:val="0"/>
                <w:sz w:val="20"/>
                <w:lang w:val="en-GB"/>
                <w14:ligatures w14:val="none"/>
              </w:rPr>
              <w:t>neighbor</w:t>
            </w:r>
            <w:proofErr w:type="spellEnd"/>
            <w:r w:rsidRPr="00D62631">
              <w:rPr>
                <w:rFonts w:eastAsia="Batang" w:cs="Times New Roman"/>
                <w:kern w:val="0"/>
                <w:sz w:val="20"/>
                <w:lang w:val="en-GB"/>
                <w14:ligatures w14:val="none"/>
              </w:rPr>
              <w:t xml:space="preserve"> cell RRM measurements using MR.</w:t>
            </w:r>
          </w:p>
          <w:p w14:paraId="71ACD600" w14:textId="77777777" w:rsidR="00D62631" w:rsidRPr="00D62631" w:rsidRDefault="00D62631" w:rsidP="00D62631">
            <w:pPr>
              <w:rPr>
                <w:rFonts w:eastAsia="Times New Roman" w:cs="Times New Roman"/>
                <w:kern w:val="0"/>
                <w:sz w:val="20"/>
                <w:szCs w:val="18"/>
                <w14:ligatures w14:val="none"/>
              </w:rPr>
            </w:pPr>
            <w:r w:rsidRPr="00D62631">
              <w:rPr>
                <w:rFonts w:eastAsia="Times New Roman" w:cs="Times New Roman"/>
                <w:kern w:val="0"/>
                <w:sz w:val="20"/>
                <w:szCs w:val="18"/>
                <w14:ligatures w14:val="none"/>
              </w:rPr>
              <w:t>When the UE starts LP-WUS monitoring and stops the legacy paging monitoring,</w:t>
            </w:r>
          </w:p>
          <w:p w14:paraId="0E9AC147" w14:textId="77777777" w:rsidR="00D62631" w:rsidRPr="00D62631" w:rsidRDefault="00D62631" w:rsidP="00700026">
            <w:pPr>
              <w:numPr>
                <w:ilvl w:val="0"/>
                <w:numId w:val="18"/>
              </w:numPr>
              <w:rPr>
                <w:rFonts w:eastAsia="Batang" w:cs="Times New Roman"/>
                <w:kern w:val="0"/>
                <w:sz w:val="20"/>
                <w:lang w:val="en-GB"/>
                <w14:ligatures w14:val="none"/>
              </w:rPr>
            </w:pPr>
            <w:r w:rsidRPr="00D62631">
              <w:rPr>
                <w:rFonts w:eastAsia="Batang" w:cs="Times New Roman"/>
                <w:kern w:val="0"/>
                <w:sz w:val="20"/>
                <w:lang w:val="en-GB"/>
                <w14:ligatures w14:val="none"/>
              </w:rPr>
              <w:t>LR performs serving cell measurement.</w:t>
            </w:r>
          </w:p>
          <w:p w14:paraId="61F57D42" w14:textId="77777777" w:rsidR="00D62631" w:rsidRPr="00D62631" w:rsidRDefault="00D62631" w:rsidP="00700026">
            <w:pPr>
              <w:numPr>
                <w:ilvl w:val="0"/>
                <w:numId w:val="18"/>
              </w:numPr>
              <w:rPr>
                <w:rFonts w:eastAsia="Batang" w:cs="Times New Roman"/>
                <w:kern w:val="0"/>
                <w:sz w:val="20"/>
                <w:lang w:val="en-GB"/>
                <w14:ligatures w14:val="none"/>
              </w:rPr>
            </w:pPr>
            <w:r w:rsidRPr="00D62631">
              <w:rPr>
                <w:rFonts w:eastAsia="Batang" w:cs="Times New Roman"/>
                <w:kern w:val="0"/>
                <w:sz w:val="20"/>
                <w:lang w:val="en-GB"/>
                <w14:ligatures w14:val="none"/>
              </w:rPr>
              <w:t>For serving cell measurement relaxation performed by MR and offloading of serving cell measurement from MR to LR,</w:t>
            </w:r>
          </w:p>
          <w:p w14:paraId="21D33D39" w14:textId="77777777" w:rsidR="00D62631" w:rsidRPr="00D62631" w:rsidRDefault="00D62631" w:rsidP="00700026">
            <w:pPr>
              <w:numPr>
                <w:ilvl w:val="1"/>
                <w:numId w:val="18"/>
              </w:numPr>
              <w:spacing w:after="160" w:line="259" w:lineRule="auto"/>
              <w:rPr>
                <w:rFonts w:eastAsia="Batang" w:cs="Times New Roman"/>
                <w:kern w:val="0"/>
                <w:sz w:val="20"/>
                <w:lang w:val="en-GB"/>
                <w14:ligatures w14:val="none"/>
              </w:rPr>
            </w:pPr>
            <w:r w:rsidRPr="00D62631">
              <w:rPr>
                <w:rFonts w:eastAsia="Batang" w:cs="Times New Roman"/>
                <w:kern w:val="0"/>
                <w:sz w:val="20"/>
                <w:lang w:val="en-GB"/>
                <w14:ligatures w14:val="none"/>
              </w:rPr>
              <w:t>Option 1: MR does not perform serving cell measurement</w:t>
            </w:r>
          </w:p>
          <w:p w14:paraId="3FE06AEE" w14:textId="77777777" w:rsidR="00D62631" w:rsidRPr="00D62631" w:rsidRDefault="00D62631" w:rsidP="00700026">
            <w:pPr>
              <w:numPr>
                <w:ilvl w:val="1"/>
                <w:numId w:val="18"/>
              </w:numPr>
              <w:spacing w:after="160" w:line="259" w:lineRule="auto"/>
              <w:rPr>
                <w:rFonts w:eastAsia="Batang" w:cs="Times New Roman"/>
                <w:kern w:val="0"/>
                <w:sz w:val="20"/>
                <w:lang w:val="en-GB"/>
                <w14:ligatures w14:val="none"/>
              </w:rPr>
            </w:pPr>
            <w:r w:rsidRPr="00D62631">
              <w:rPr>
                <w:rFonts w:eastAsia="Batang" w:cs="Times New Roman"/>
                <w:kern w:val="0"/>
                <w:sz w:val="20"/>
                <w:lang w:val="en-GB"/>
                <w14:ligatures w14:val="none"/>
              </w:rPr>
              <w:t>Option 2: MR performs serving cell measurement with relaxation</w:t>
            </w:r>
          </w:p>
          <w:p w14:paraId="1F730148" w14:textId="77777777" w:rsidR="00D62631" w:rsidRPr="00D62631" w:rsidRDefault="00D62631" w:rsidP="00700026">
            <w:pPr>
              <w:numPr>
                <w:ilvl w:val="1"/>
                <w:numId w:val="18"/>
              </w:numPr>
              <w:spacing w:after="160" w:line="259" w:lineRule="auto"/>
              <w:rPr>
                <w:rFonts w:eastAsia="Batang" w:cs="Times New Roman"/>
                <w:kern w:val="0"/>
                <w:sz w:val="20"/>
                <w:lang w:val="en-GB"/>
                <w14:ligatures w14:val="none"/>
              </w:rPr>
            </w:pPr>
            <w:r w:rsidRPr="00D62631">
              <w:rPr>
                <w:rFonts w:eastAsia="Batang" w:cs="Times New Roman"/>
                <w:kern w:val="0"/>
                <w:sz w:val="20"/>
                <w:lang w:val="en-GB"/>
                <w14:ligatures w14:val="none"/>
              </w:rPr>
              <w:t>Option 3: both Option 1 and Option 2 are supported. They may be subject to different conditions</w:t>
            </w:r>
          </w:p>
          <w:p w14:paraId="1A04F250" w14:textId="77777777" w:rsidR="00D62631" w:rsidRPr="00D62631" w:rsidRDefault="00D62631" w:rsidP="00700026">
            <w:pPr>
              <w:numPr>
                <w:ilvl w:val="0"/>
                <w:numId w:val="18"/>
              </w:numPr>
              <w:rPr>
                <w:rFonts w:eastAsia="Batang" w:cs="Times New Roman"/>
                <w:kern w:val="0"/>
                <w:sz w:val="20"/>
                <w:lang w:val="en-GB"/>
                <w14:ligatures w14:val="none"/>
              </w:rPr>
            </w:pPr>
            <w:proofErr w:type="spellStart"/>
            <w:r w:rsidRPr="00D62631">
              <w:rPr>
                <w:rFonts w:eastAsia="Batang" w:cs="Times New Roman"/>
                <w:kern w:val="0"/>
                <w:sz w:val="20"/>
                <w:lang w:val="en-GB"/>
                <w14:ligatures w14:val="none"/>
              </w:rPr>
              <w:t>Neighbor</w:t>
            </w:r>
            <w:proofErr w:type="spellEnd"/>
            <w:r w:rsidRPr="00D62631">
              <w:rPr>
                <w:rFonts w:eastAsia="Batang" w:cs="Times New Roman"/>
                <w:kern w:val="0"/>
                <w:sz w:val="20"/>
                <w:lang w:val="en-GB"/>
                <w14:ligatures w14:val="none"/>
              </w:rPr>
              <w:t xml:space="preserve"> cell measurement by MR is relaxed subject to conditions.</w:t>
            </w:r>
          </w:p>
          <w:p w14:paraId="4F71E86B" w14:textId="00D25E3C" w:rsidR="006057E4" w:rsidRPr="00D62631" w:rsidRDefault="00D62631" w:rsidP="00700026">
            <w:pPr>
              <w:numPr>
                <w:ilvl w:val="1"/>
                <w:numId w:val="18"/>
              </w:numPr>
              <w:spacing w:after="160" w:line="259" w:lineRule="auto"/>
              <w:rPr>
                <w:rFonts w:eastAsia="Batang" w:cs="Times New Roman"/>
                <w:kern w:val="0"/>
                <w:szCs w:val="24"/>
                <w:lang w:val="en-GB"/>
                <w14:ligatures w14:val="none"/>
              </w:rPr>
            </w:pPr>
            <w:r w:rsidRPr="00D62631">
              <w:rPr>
                <w:rFonts w:eastAsia="Batang" w:cs="Times New Roman"/>
                <w:kern w:val="0"/>
                <w:sz w:val="20"/>
                <w:lang w:val="en-GB"/>
                <w14:ligatures w14:val="none"/>
              </w:rPr>
              <w:t>FFS the exact conditions</w:t>
            </w:r>
          </w:p>
        </w:tc>
      </w:tr>
    </w:tbl>
    <w:p w14:paraId="25D29EA4" w14:textId="01ADE03B" w:rsidR="009A384B" w:rsidRPr="009A384B" w:rsidRDefault="009A384B" w:rsidP="009A384B">
      <w:pPr>
        <w:pStyle w:val="Proposal"/>
        <w:numPr>
          <w:ilvl w:val="0"/>
          <w:numId w:val="0"/>
        </w:numPr>
        <w:rPr>
          <w:rFonts w:cs="Times New Roman"/>
          <w:b w:val="0"/>
          <w:bCs w:val="0"/>
          <w:szCs w:val="20"/>
        </w:rPr>
      </w:pPr>
      <w:r w:rsidRPr="009A384B">
        <w:rPr>
          <w:rFonts w:cs="Times New Roman"/>
          <w:b w:val="0"/>
          <w:bCs w:val="0"/>
          <w:szCs w:val="20"/>
        </w:rPr>
        <w:t xml:space="preserve">The concern was </w:t>
      </w:r>
      <w:r w:rsidR="00A90B62">
        <w:rPr>
          <w:rFonts w:cs="Times New Roman"/>
          <w:b w:val="0"/>
          <w:bCs w:val="0"/>
          <w:szCs w:val="20"/>
        </w:rPr>
        <w:t xml:space="preserve">that </w:t>
      </w:r>
      <w:r w:rsidRPr="009A384B">
        <w:rPr>
          <w:rFonts w:cs="Times New Roman"/>
          <w:b w:val="0"/>
          <w:bCs w:val="0"/>
          <w:szCs w:val="20"/>
        </w:rPr>
        <w:t xml:space="preserve">the LP-WUS monitoring </w:t>
      </w:r>
      <w:proofErr w:type="spellStart"/>
      <w:r w:rsidR="00A90B62">
        <w:rPr>
          <w:rFonts w:cs="Times New Roman"/>
          <w:b w:val="0"/>
          <w:bCs w:val="0"/>
          <w:szCs w:val="20"/>
        </w:rPr>
        <w:t>behaviour</w:t>
      </w:r>
      <w:proofErr w:type="spellEnd"/>
      <w:r w:rsidR="00A90B62">
        <w:rPr>
          <w:rFonts w:cs="Times New Roman"/>
          <w:b w:val="0"/>
          <w:bCs w:val="0"/>
          <w:szCs w:val="20"/>
        </w:rPr>
        <w:t xml:space="preserve"> </w:t>
      </w:r>
      <w:r w:rsidRPr="009A384B">
        <w:rPr>
          <w:rFonts w:cs="Times New Roman"/>
          <w:b w:val="0"/>
          <w:bCs w:val="0"/>
          <w:szCs w:val="20"/>
        </w:rPr>
        <w:t xml:space="preserve">and RRM offloading to </w:t>
      </w:r>
      <w:r w:rsidR="00A90B62">
        <w:rPr>
          <w:rFonts w:cs="Times New Roman"/>
          <w:b w:val="0"/>
          <w:bCs w:val="0"/>
          <w:szCs w:val="20"/>
        </w:rPr>
        <w:t>LR is linked</w:t>
      </w:r>
      <w:r w:rsidR="0085423F">
        <w:rPr>
          <w:rFonts w:cs="Times New Roman"/>
          <w:b w:val="0"/>
          <w:bCs w:val="0"/>
          <w:szCs w:val="20"/>
        </w:rPr>
        <w:t>, which may lead to potential impairment to RRM performance</w:t>
      </w:r>
      <w:r w:rsidRPr="009A384B">
        <w:rPr>
          <w:rFonts w:cs="Times New Roman"/>
          <w:b w:val="0"/>
          <w:bCs w:val="0"/>
          <w:szCs w:val="20"/>
        </w:rPr>
        <w:t>. In our understanding, the intention of the proposal is to differentiate two cases:</w:t>
      </w:r>
    </w:p>
    <w:p w14:paraId="1C1CCEA0" w14:textId="52298960" w:rsidR="009A384B" w:rsidRPr="009A384B" w:rsidRDefault="009A384B" w:rsidP="00700026">
      <w:pPr>
        <w:pStyle w:val="Proposal"/>
        <w:numPr>
          <w:ilvl w:val="0"/>
          <w:numId w:val="19"/>
        </w:numPr>
        <w:rPr>
          <w:rFonts w:cs="Times New Roman"/>
          <w:b w:val="0"/>
          <w:bCs w:val="0"/>
          <w:szCs w:val="20"/>
        </w:rPr>
      </w:pPr>
      <w:r w:rsidRPr="009A384B">
        <w:rPr>
          <w:rFonts w:cs="Times New Roman"/>
          <w:b w:val="0"/>
          <w:bCs w:val="0"/>
          <w:szCs w:val="20"/>
        </w:rPr>
        <w:t>When UE monitors legacy PO</w:t>
      </w:r>
      <w:r w:rsidR="009A38B7">
        <w:rPr>
          <w:rFonts w:cs="Times New Roman"/>
          <w:b w:val="0"/>
          <w:bCs w:val="0"/>
          <w:szCs w:val="20"/>
        </w:rPr>
        <w:t xml:space="preserve"> using MR</w:t>
      </w:r>
      <w:r w:rsidRPr="009A384B">
        <w:rPr>
          <w:rFonts w:cs="Times New Roman"/>
          <w:b w:val="0"/>
          <w:bCs w:val="0"/>
          <w:szCs w:val="20"/>
        </w:rPr>
        <w:t>, no need to specify the UE behavior of LR based RRM</w:t>
      </w:r>
      <w:r w:rsidR="00A364C3">
        <w:rPr>
          <w:rFonts w:cs="Times New Roman"/>
          <w:b w:val="0"/>
          <w:bCs w:val="0"/>
          <w:szCs w:val="20"/>
        </w:rPr>
        <w:t>,</w:t>
      </w:r>
      <w:r w:rsidRPr="009A384B">
        <w:rPr>
          <w:rFonts w:cs="Times New Roman"/>
          <w:b w:val="0"/>
          <w:bCs w:val="0"/>
          <w:szCs w:val="20"/>
        </w:rPr>
        <w:t xml:space="preserve"> as </w:t>
      </w:r>
      <w:r w:rsidR="00A364C3">
        <w:rPr>
          <w:rFonts w:cs="Times New Roman"/>
          <w:b w:val="0"/>
          <w:bCs w:val="0"/>
          <w:szCs w:val="20"/>
        </w:rPr>
        <w:t xml:space="preserve">MR is anyway active and </w:t>
      </w:r>
      <w:r w:rsidRPr="009A384B">
        <w:rPr>
          <w:rFonts w:cs="Times New Roman"/>
          <w:b w:val="0"/>
          <w:bCs w:val="0"/>
          <w:szCs w:val="20"/>
        </w:rPr>
        <w:t>no power saving gain</w:t>
      </w:r>
      <w:r w:rsidR="00A364C3">
        <w:rPr>
          <w:rFonts w:cs="Times New Roman"/>
          <w:b w:val="0"/>
          <w:bCs w:val="0"/>
          <w:szCs w:val="20"/>
        </w:rPr>
        <w:t xml:space="preserve"> to offload </w:t>
      </w:r>
      <w:r w:rsidR="0074734C">
        <w:rPr>
          <w:rFonts w:cs="Times New Roman"/>
          <w:b w:val="0"/>
          <w:bCs w:val="0"/>
          <w:szCs w:val="20"/>
        </w:rPr>
        <w:t>RRM to LR</w:t>
      </w:r>
      <w:r w:rsidRPr="009A384B">
        <w:rPr>
          <w:rFonts w:cs="Times New Roman"/>
          <w:b w:val="0"/>
          <w:bCs w:val="0"/>
          <w:szCs w:val="20"/>
        </w:rPr>
        <w:t>.</w:t>
      </w:r>
    </w:p>
    <w:p w14:paraId="182F89D3" w14:textId="56FF3166" w:rsidR="009A384B" w:rsidRPr="009A384B" w:rsidRDefault="009A384B" w:rsidP="00700026">
      <w:pPr>
        <w:pStyle w:val="Proposal"/>
        <w:numPr>
          <w:ilvl w:val="0"/>
          <w:numId w:val="19"/>
        </w:numPr>
        <w:rPr>
          <w:rFonts w:cs="Times New Roman"/>
          <w:b w:val="0"/>
          <w:bCs w:val="0"/>
          <w:szCs w:val="20"/>
        </w:rPr>
      </w:pPr>
      <w:r w:rsidRPr="009A384B">
        <w:rPr>
          <w:rFonts w:cs="Times New Roman"/>
          <w:b w:val="0"/>
          <w:bCs w:val="0"/>
          <w:szCs w:val="20"/>
        </w:rPr>
        <w:t xml:space="preserve">When UE monitors LP-WUS using LR and stops legacy paging monitoring, which means LR is already on duty and MR may or may not be used in some conditions, to use LR for RRM to acquire power saving is possible </w:t>
      </w:r>
      <w:r w:rsidR="004E3E7F">
        <w:rPr>
          <w:rFonts w:cs="Times New Roman"/>
          <w:b w:val="0"/>
          <w:bCs w:val="0"/>
          <w:szCs w:val="20"/>
        </w:rPr>
        <w:t xml:space="preserve">with the condition that </w:t>
      </w:r>
      <w:r w:rsidRPr="009A384B">
        <w:rPr>
          <w:rFonts w:cs="Times New Roman"/>
          <w:b w:val="0"/>
          <w:bCs w:val="0"/>
          <w:szCs w:val="20"/>
        </w:rPr>
        <w:t>RRM</w:t>
      </w:r>
      <w:r w:rsidR="004E3E7F">
        <w:rPr>
          <w:rFonts w:cs="Times New Roman"/>
          <w:b w:val="0"/>
          <w:bCs w:val="0"/>
          <w:szCs w:val="20"/>
        </w:rPr>
        <w:t xml:space="preserve"> performance should not be compromised</w:t>
      </w:r>
      <w:r w:rsidRPr="009A384B">
        <w:rPr>
          <w:rFonts w:cs="Times New Roman"/>
          <w:b w:val="0"/>
          <w:bCs w:val="0"/>
          <w:szCs w:val="20"/>
        </w:rPr>
        <w:t>.</w:t>
      </w:r>
    </w:p>
    <w:p w14:paraId="2DF3C741" w14:textId="075AB8E8" w:rsidR="006057E4" w:rsidRDefault="009A384B" w:rsidP="009A384B">
      <w:pPr>
        <w:pStyle w:val="Proposal"/>
        <w:numPr>
          <w:ilvl w:val="0"/>
          <w:numId w:val="0"/>
        </w:numPr>
        <w:rPr>
          <w:rFonts w:eastAsia="MS Mincho" w:cs="Times New Roman"/>
          <w:b w:val="0"/>
          <w:bCs w:val="0"/>
          <w:szCs w:val="20"/>
        </w:rPr>
      </w:pPr>
      <w:r w:rsidRPr="009A384B">
        <w:rPr>
          <w:rFonts w:cs="Times New Roman"/>
          <w:b w:val="0"/>
          <w:bCs w:val="0"/>
          <w:szCs w:val="20"/>
        </w:rPr>
        <w:t>Although we agree on the above logic of receiver operation to formulate the proposal, the literal linkage between LP-WUS and RRM offloading to LR can be avoided and no need to specify. The key is to specify the condition to use LR-based RRM for power saving but in the meanwhile RRM performance can be guaranteed.</w:t>
      </w:r>
      <w:r w:rsidR="00EB43B9">
        <w:rPr>
          <w:rFonts w:cs="Times New Roman"/>
          <w:b w:val="0"/>
          <w:bCs w:val="0"/>
          <w:szCs w:val="20"/>
        </w:rPr>
        <w:t xml:space="preserve"> Our position is similar with the previous proposal that MR-based measurement with relaxation </w:t>
      </w:r>
      <w:r w:rsidR="006B777C">
        <w:rPr>
          <w:rFonts w:cs="Times New Roman"/>
          <w:b w:val="0"/>
          <w:bCs w:val="0"/>
          <w:szCs w:val="20"/>
        </w:rPr>
        <w:t xml:space="preserve">is </w:t>
      </w:r>
      <w:r w:rsidR="004C6C23">
        <w:rPr>
          <w:rFonts w:eastAsia="MS Mincho" w:cs="Times New Roman" w:hint="eastAsia"/>
          <w:b w:val="0"/>
          <w:bCs w:val="0"/>
          <w:szCs w:val="20"/>
        </w:rPr>
        <w:t>necessary</w:t>
      </w:r>
      <w:r w:rsidR="006B777C">
        <w:rPr>
          <w:rFonts w:cs="Times New Roman"/>
          <w:b w:val="0"/>
          <w:bCs w:val="0"/>
          <w:szCs w:val="20"/>
        </w:rPr>
        <w:t xml:space="preserve"> to employ</w:t>
      </w:r>
      <w:r w:rsidR="002919A2">
        <w:rPr>
          <w:rFonts w:cs="Times New Roman"/>
          <w:b w:val="0"/>
          <w:bCs w:val="0"/>
          <w:szCs w:val="20"/>
        </w:rPr>
        <w:t xml:space="preserve"> to assist the condition judgement for RRM offloading to LR.</w:t>
      </w:r>
    </w:p>
    <w:p w14:paraId="00FC24F9" w14:textId="77777777" w:rsidR="00A2763E" w:rsidRPr="00906126" w:rsidRDefault="00A2763E" w:rsidP="009A384B">
      <w:pPr>
        <w:pStyle w:val="Proposal"/>
        <w:numPr>
          <w:ilvl w:val="0"/>
          <w:numId w:val="0"/>
        </w:numPr>
        <w:rPr>
          <w:rFonts w:eastAsia="MS Mincho" w:cs="Times New Roman"/>
          <w:b w:val="0"/>
          <w:bCs w:val="0"/>
          <w:szCs w:val="20"/>
        </w:rPr>
      </w:pPr>
    </w:p>
    <w:p w14:paraId="54E8A52B" w14:textId="00DC5172" w:rsidR="0002262C" w:rsidRPr="002765DA" w:rsidRDefault="0002262C" w:rsidP="009A384B">
      <w:pPr>
        <w:pStyle w:val="Proposal"/>
        <w:numPr>
          <w:ilvl w:val="0"/>
          <w:numId w:val="0"/>
        </w:numPr>
        <w:rPr>
          <w:rFonts w:cs="Times New Roman"/>
          <w:szCs w:val="20"/>
        </w:rPr>
      </w:pPr>
      <w:r w:rsidRPr="002765DA">
        <w:rPr>
          <w:rFonts w:cs="Times New Roman"/>
          <w:szCs w:val="20"/>
        </w:rPr>
        <w:t xml:space="preserve">Proposal </w:t>
      </w:r>
      <w:r w:rsidR="00B041F3">
        <w:rPr>
          <w:rFonts w:cs="Times New Roman"/>
          <w:szCs w:val="20"/>
        </w:rPr>
        <w:t>5</w:t>
      </w:r>
      <w:r w:rsidRPr="002765DA">
        <w:rPr>
          <w:rFonts w:cs="Times New Roman"/>
          <w:szCs w:val="20"/>
        </w:rPr>
        <w:t xml:space="preserve">: </w:t>
      </w:r>
      <w:r w:rsidR="00A83890" w:rsidRPr="002765DA">
        <w:rPr>
          <w:rFonts w:cs="Times New Roman"/>
          <w:szCs w:val="20"/>
        </w:rPr>
        <w:t>LR performs serving cell measurement, if one or more following conditions are met, depending on the configuration</w:t>
      </w:r>
      <w:r w:rsidR="002018B6">
        <w:rPr>
          <w:rFonts w:cs="Times New Roman"/>
          <w:szCs w:val="20"/>
        </w:rPr>
        <w:t>,</w:t>
      </w:r>
    </w:p>
    <w:p w14:paraId="2D70B59D" w14:textId="1AB5090D" w:rsidR="00DD4FE3" w:rsidRDefault="00DD4FE3" w:rsidP="00700026">
      <w:pPr>
        <w:pStyle w:val="Proposal"/>
        <w:numPr>
          <w:ilvl w:val="0"/>
          <w:numId w:val="19"/>
        </w:numPr>
        <w:rPr>
          <w:rFonts w:cs="Times New Roman"/>
          <w:szCs w:val="20"/>
        </w:rPr>
      </w:pPr>
      <w:r w:rsidRPr="00D75CE9">
        <w:rPr>
          <w:rFonts w:cs="Times New Roman"/>
          <w:szCs w:val="20"/>
        </w:rPr>
        <w:t xml:space="preserve">the serving cell </w:t>
      </w:r>
      <w:r w:rsidR="00A2763E">
        <w:rPr>
          <w:rFonts w:eastAsia="MS Mincho" w:cs="Times New Roman" w:hint="eastAsia"/>
          <w:szCs w:val="20"/>
        </w:rPr>
        <w:t xml:space="preserve">RSRP </w:t>
      </w:r>
      <w:r w:rsidRPr="00D75CE9">
        <w:rPr>
          <w:rFonts w:cs="Times New Roman"/>
          <w:szCs w:val="20"/>
        </w:rPr>
        <w:t xml:space="preserve">measurement performed by the MR is above </w:t>
      </w:r>
      <w:r>
        <w:rPr>
          <w:rFonts w:cs="Times New Roman"/>
          <w:szCs w:val="20"/>
        </w:rPr>
        <w:t xml:space="preserve">a </w:t>
      </w:r>
      <w:r w:rsidRPr="00D75CE9">
        <w:rPr>
          <w:rFonts w:cs="Times New Roman"/>
          <w:szCs w:val="20"/>
        </w:rPr>
        <w:t>threshold</w:t>
      </w:r>
    </w:p>
    <w:p w14:paraId="57F40181" w14:textId="38E31EB2" w:rsidR="00DD4FE3" w:rsidRDefault="00DD4FE3" w:rsidP="00700026">
      <w:pPr>
        <w:pStyle w:val="Proposal"/>
        <w:numPr>
          <w:ilvl w:val="0"/>
          <w:numId w:val="19"/>
        </w:numPr>
        <w:rPr>
          <w:rFonts w:cs="Times New Roman"/>
          <w:szCs w:val="20"/>
        </w:rPr>
      </w:pPr>
      <w:r>
        <w:rPr>
          <w:rFonts w:cs="Times New Roman"/>
          <w:szCs w:val="20"/>
        </w:rPr>
        <w:t>t</w:t>
      </w:r>
      <w:r w:rsidRPr="000C4A85">
        <w:rPr>
          <w:rFonts w:cs="Times New Roman"/>
          <w:szCs w:val="20"/>
        </w:rPr>
        <w:t xml:space="preserve">he serving cell </w:t>
      </w:r>
      <w:r w:rsidR="00A2763E">
        <w:rPr>
          <w:rFonts w:eastAsia="MS Mincho" w:cs="Times New Roman" w:hint="eastAsia"/>
          <w:szCs w:val="20"/>
        </w:rPr>
        <w:t xml:space="preserve">RSRP </w:t>
      </w:r>
      <w:r w:rsidRPr="000C4A85">
        <w:rPr>
          <w:rFonts w:cs="Times New Roman"/>
          <w:szCs w:val="20"/>
        </w:rPr>
        <w:t>measurement gap between MR and LR based measurement is below a threshold</w:t>
      </w:r>
    </w:p>
    <w:p w14:paraId="46EA97EA" w14:textId="7BD56528" w:rsidR="00DD4FE3" w:rsidRPr="00906126" w:rsidRDefault="00DD4FE3" w:rsidP="00700026">
      <w:pPr>
        <w:pStyle w:val="Proposal"/>
        <w:numPr>
          <w:ilvl w:val="0"/>
          <w:numId w:val="19"/>
        </w:numPr>
        <w:rPr>
          <w:rFonts w:cs="Times New Roman"/>
          <w:szCs w:val="20"/>
        </w:rPr>
      </w:pPr>
      <w:r>
        <w:rPr>
          <w:rFonts w:cs="Times New Roman"/>
          <w:szCs w:val="20"/>
        </w:rPr>
        <w:t xml:space="preserve">the serving cell </w:t>
      </w:r>
      <w:r w:rsidR="00552DB9">
        <w:rPr>
          <w:rFonts w:eastAsia="MS Mincho" w:cs="Times New Roman" w:hint="eastAsia"/>
          <w:szCs w:val="20"/>
        </w:rPr>
        <w:t xml:space="preserve">RSRP </w:t>
      </w:r>
      <w:r>
        <w:rPr>
          <w:rFonts w:cs="Times New Roman"/>
          <w:szCs w:val="20"/>
        </w:rPr>
        <w:t>measurement performed by the LR is above a threshold</w:t>
      </w:r>
    </w:p>
    <w:p w14:paraId="04475C08" w14:textId="0D4AA436" w:rsidR="00FA5C63" w:rsidRPr="00FA5C63" w:rsidRDefault="00FA5C63" w:rsidP="00700026">
      <w:pPr>
        <w:pStyle w:val="Proposal"/>
        <w:numPr>
          <w:ilvl w:val="0"/>
          <w:numId w:val="19"/>
        </w:numPr>
        <w:rPr>
          <w:rFonts w:cs="Times New Roman"/>
          <w:szCs w:val="20"/>
        </w:rPr>
      </w:pPr>
      <w:r>
        <w:rPr>
          <w:rFonts w:cs="Times New Roman"/>
          <w:szCs w:val="20"/>
        </w:rPr>
        <w:t xml:space="preserve">the serving cell </w:t>
      </w:r>
      <w:r>
        <w:rPr>
          <w:rFonts w:eastAsia="MS Mincho" w:cs="Times New Roman" w:hint="eastAsia"/>
          <w:szCs w:val="20"/>
        </w:rPr>
        <w:t>RSRQ</w:t>
      </w:r>
      <w:r>
        <w:rPr>
          <w:rFonts w:cs="Times New Roman"/>
          <w:szCs w:val="20"/>
        </w:rPr>
        <w:t xml:space="preserve"> measurement performed by the </w:t>
      </w:r>
      <w:r>
        <w:rPr>
          <w:rFonts w:eastAsia="MS Mincho" w:cs="Times New Roman" w:hint="eastAsia"/>
          <w:szCs w:val="20"/>
        </w:rPr>
        <w:t>LR</w:t>
      </w:r>
      <w:r>
        <w:rPr>
          <w:rFonts w:cs="Times New Roman"/>
          <w:szCs w:val="20"/>
        </w:rPr>
        <w:t xml:space="preserve"> is above an </w:t>
      </w:r>
      <w:r>
        <w:rPr>
          <w:rFonts w:eastAsia="MS Mincho" w:cs="Times New Roman" w:hint="eastAsia"/>
          <w:szCs w:val="20"/>
        </w:rPr>
        <w:t xml:space="preserve">entry </w:t>
      </w:r>
      <w:r>
        <w:rPr>
          <w:rFonts w:cs="Times New Roman"/>
          <w:szCs w:val="20"/>
        </w:rPr>
        <w:t>threshold</w:t>
      </w:r>
    </w:p>
    <w:p w14:paraId="75CEF386" w14:textId="05FDE214" w:rsidR="00DD4FE3" w:rsidRDefault="002018B6" w:rsidP="00906126">
      <w:pPr>
        <w:pStyle w:val="Proposal"/>
        <w:numPr>
          <w:ilvl w:val="0"/>
          <w:numId w:val="0"/>
        </w:numPr>
        <w:ind w:leftChars="43" w:left="86"/>
        <w:rPr>
          <w:rFonts w:eastAsia="Batang" w:cs="Times New Roman"/>
          <w:kern w:val="0"/>
          <w:lang w:val="en-GB"/>
          <w14:ligatures w14:val="none"/>
        </w:rPr>
      </w:pPr>
      <w:r>
        <w:rPr>
          <w:rFonts w:eastAsia="Batang" w:cs="Times New Roman"/>
          <w:kern w:val="0"/>
          <w:lang w:val="en-GB"/>
          <w14:ligatures w14:val="none"/>
        </w:rPr>
        <w:t xml:space="preserve">When LR performs </w:t>
      </w:r>
      <w:r w:rsidR="00D328E8">
        <w:rPr>
          <w:rFonts w:eastAsia="Batang" w:cs="Times New Roman"/>
          <w:kern w:val="0"/>
          <w:lang w:val="en-GB"/>
          <w14:ligatures w14:val="none"/>
        </w:rPr>
        <w:t>serving cell measurement offloaded from NR, f</w:t>
      </w:r>
      <w:r w:rsidR="002765DA" w:rsidRPr="00D62631">
        <w:rPr>
          <w:rFonts w:eastAsia="Batang" w:cs="Times New Roman"/>
          <w:kern w:val="0"/>
          <w:lang w:val="en-GB"/>
          <w14:ligatures w14:val="none"/>
        </w:rPr>
        <w:t>or serving cell measurement relaxation performed by MR</w:t>
      </w:r>
      <w:r w:rsidR="00265D9E">
        <w:rPr>
          <w:rFonts w:eastAsia="Batang" w:cs="Times New Roman"/>
          <w:kern w:val="0"/>
          <w:lang w:val="en-GB"/>
          <w14:ligatures w14:val="none"/>
        </w:rPr>
        <w:t xml:space="preserve">, </w:t>
      </w:r>
      <w:r w:rsidR="001972FE" w:rsidRPr="00D62631">
        <w:rPr>
          <w:rFonts w:eastAsia="Batang" w:cs="Times New Roman"/>
          <w:kern w:val="0"/>
          <w:lang w:val="en-GB"/>
          <w14:ligatures w14:val="none"/>
        </w:rPr>
        <w:t>both Option 1 and Option 2 are supported</w:t>
      </w:r>
      <w:r w:rsidR="001972FE">
        <w:rPr>
          <w:rFonts w:eastAsia="Batang" w:cs="Times New Roman"/>
          <w:kern w:val="0"/>
          <w:lang w:val="en-GB"/>
          <w14:ligatures w14:val="none"/>
        </w:rPr>
        <w:t>, based on configuration and subject to conditions</w:t>
      </w:r>
      <w:r w:rsidR="00986C82">
        <w:rPr>
          <w:rFonts w:eastAsia="Batang" w:cs="Times New Roman"/>
          <w:kern w:val="0"/>
          <w:lang w:val="en-GB"/>
          <w14:ligatures w14:val="none"/>
        </w:rPr>
        <w:t>, e.g., the serving cell measurement performed by MR is above</w:t>
      </w:r>
      <w:r w:rsidR="00E94650">
        <w:rPr>
          <w:rFonts w:eastAsia="Batang" w:cs="Times New Roman"/>
          <w:kern w:val="0"/>
          <w:lang w:val="en-GB"/>
          <w14:ligatures w14:val="none"/>
        </w:rPr>
        <w:t xml:space="preserve"> or below</w:t>
      </w:r>
      <w:r w:rsidR="00986C82">
        <w:rPr>
          <w:rFonts w:eastAsia="Batang" w:cs="Times New Roman"/>
          <w:kern w:val="0"/>
          <w:lang w:val="en-GB"/>
          <w14:ligatures w14:val="none"/>
        </w:rPr>
        <w:t xml:space="preserve"> a threshold</w:t>
      </w:r>
    </w:p>
    <w:p w14:paraId="02E5425E" w14:textId="77777777" w:rsidR="005B5E39" w:rsidRPr="005B5E39" w:rsidRDefault="005B5E39" w:rsidP="00700026">
      <w:pPr>
        <w:pStyle w:val="Proposal"/>
        <w:numPr>
          <w:ilvl w:val="1"/>
          <w:numId w:val="19"/>
        </w:numPr>
        <w:rPr>
          <w:rFonts w:cs="Times New Roman"/>
          <w:szCs w:val="20"/>
        </w:rPr>
      </w:pPr>
      <w:r w:rsidRPr="005B5E39">
        <w:rPr>
          <w:rFonts w:cs="Times New Roman"/>
          <w:szCs w:val="20"/>
        </w:rPr>
        <w:t>Option 1: MR does not perform serving cell measurement</w:t>
      </w:r>
    </w:p>
    <w:p w14:paraId="302FBE15" w14:textId="77777777" w:rsidR="005B5E39" w:rsidRPr="005B5E39" w:rsidRDefault="005B5E39" w:rsidP="00700026">
      <w:pPr>
        <w:pStyle w:val="Proposal"/>
        <w:numPr>
          <w:ilvl w:val="1"/>
          <w:numId w:val="19"/>
        </w:numPr>
        <w:rPr>
          <w:rFonts w:cs="Times New Roman"/>
          <w:szCs w:val="20"/>
        </w:rPr>
      </w:pPr>
      <w:r w:rsidRPr="005B5E39">
        <w:rPr>
          <w:rFonts w:cs="Times New Roman"/>
          <w:szCs w:val="20"/>
        </w:rPr>
        <w:t>Option 2: MR performs serving cell measurement with relaxation</w:t>
      </w:r>
    </w:p>
    <w:p w14:paraId="5EF0A1E2" w14:textId="77777777" w:rsidR="005B5E39" w:rsidRPr="005B5E39" w:rsidRDefault="005B5E39" w:rsidP="002765DA">
      <w:pPr>
        <w:pStyle w:val="Proposal"/>
        <w:numPr>
          <w:ilvl w:val="0"/>
          <w:numId w:val="0"/>
        </w:numPr>
        <w:ind w:left="720"/>
        <w:rPr>
          <w:rFonts w:cs="Times New Roman"/>
          <w:b w:val="0"/>
          <w:bCs w:val="0"/>
          <w:szCs w:val="20"/>
          <w:lang w:val="en-GB"/>
        </w:rPr>
      </w:pPr>
    </w:p>
    <w:p w14:paraId="357BA1E3" w14:textId="3E09A0E6" w:rsidR="004B155E" w:rsidRPr="00DC33E4" w:rsidRDefault="004B155E" w:rsidP="00444B87">
      <w:pPr>
        <w:pStyle w:val="Heading1"/>
        <w:rPr>
          <w:lang w:val="en-US"/>
        </w:rPr>
      </w:pPr>
      <w:r>
        <w:rPr>
          <w:lang w:val="en-US"/>
        </w:rPr>
        <w:t>Conclusion</w:t>
      </w:r>
    </w:p>
    <w:p w14:paraId="4B4C258C" w14:textId="0DE0E1F3" w:rsidR="004B155E" w:rsidRDefault="004B155E" w:rsidP="00A50999">
      <w:pPr>
        <w:pStyle w:val="Proposal"/>
        <w:numPr>
          <w:ilvl w:val="0"/>
          <w:numId w:val="0"/>
        </w:numPr>
        <w:rPr>
          <w:rFonts w:cs="Times New Roman"/>
          <w:b w:val="0"/>
          <w:bCs w:val="0"/>
          <w:szCs w:val="20"/>
          <w:lang w:eastAsia="en-US"/>
        </w:rPr>
      </w:pPr>
      <w:r w:rsidRPr="00F25348">
        <w:rPr>
          <w:rFonts w:cs="Times New Roman"/>
          <w:b w:val="0"/>
          <w:bCs w:val="0"/>
          <w:szCs w:val="20"/>
          <w:lang w:eastAsia="en-US"/>
        </w:rPr>
        <w:t xml:space="preserve">Based on the discussion, </w:t>
      </w:r>
      <w:r w:rsidR="00D31D06" w:rsidRPr="00F25348">
        <w:rPr>
          <w:rFonts w:cs="Times New Roman"/>
          <w:b w:val="0"/>
          <w:bCs w:val="0"/>
          <w:szCs w:val="20"/>
          <w:lang w:eastAsia="en-US"/>
        </w:rPr>
        <w:t>the following</w:t>
      </w:r>
      <w:r w:rsidR="007A71E7" w:rsidRPr="00F25348">
        <w:rPr>
          <w:rFonts w:cs="Times New Roman"/>
          <w:b w:val="0"/>
          <w:bCs w:val="0"/>
          <w:szCs w:val="20"/>
          <w:lang w:eastAsia="en-US"/>
        </w:rPr>
        <w:t xml:space="preserve"> </w:t>
      </w:r>
      <w:r w:rsidR="00D31D06" w:rsidRPr="00F25348">
        <w:rPr>
          <w:rFonts w:cs="Times New Roman"/>
          <w:b w:val="0"/>
          <w:bCs w:val="0"/>
          <w:szCs w:val="20"/>
          <w:lang w:eastAsia="en-US"/>
        </w:rPr>
        <w:t>proposals are high</w:t>
      </w:r>
      <w:r w:rsidR="00423175" w:rsidRPr="00F25348">
        <w:rPr>
          <w:rFonts w:cs="Times New Roman"/>
          <w:b w:val="0"/>
          <w:bCs w:val="0"/>
          <w:szCs w:val="20"/>
          <w:lang w:eastAsia="en-US"/>
        </w:rPr>
        <w:t>lighted</w:t>
      </w:r>
      <w:r w:rsidR="00A35130" w:rsidRPr="00F25348">
        <w:rPr>
          <w:rFonts w:cs="Times New Roman"/>
          <w:b w:val="0"/>
          <w:bCs w:val="0"/>
          <w:szCs w:val="20"/>
          <w:lang w:eastAsia="en-US"/>
        </w:rPr>
        <w:t>:</w:t>
      </w:r>
      <w:r w:rsidRPr="00F25348">
        <w:rPr>
          <w:rFonts w:cs="Times New Roman"/>
          <w:b w:val="0"/>
          <w:bCs w:val="0"/>
          <w:szCs w:val="20"/>
          <w:lang w:eastAsia="en-US"/>
        </w:rPr>
        <w:t xml:space="preserve"> </w:t>
      </w:r>
    </w:p>
    <w:p w14:paraId="2A4FA055" w14:textId="77777777" w:rsidR="00E452B9" w:rsidRPr="00B830DD" w:rsidRDefault="00E452B9" w:rsidP="00E452B9">
      <w:pPr>
        <w:rPr>
          <w:b/>
          <w:bCs/>
        </w:rPr>
      </w:pPr>
      <w:r w:rsidRPr="00B830DD">
        <w:rPr>
          <w:b/>
          <w:bCs/>
        </w:rPr>
        <w:lastRenderedPageBreak/>
        <w:t xml:space="preserve">Proposal 1: </w:t>
      </w:r>
      <w:r w:rsidRPr="00B732F9">
        <w:rPr>
          <w:b/>
          <w:bCs/>
        </w:rPr>
        <w:t>Before designing the exact candidate values, it is proposed to clarify in more detail levels on the impacting factors</w:t>
      </w:r>
      <w:r>
        <w:rPr>
          <w:b/>
          <w:bCs/>
        </w:rPr>
        <w:t>, especially the UE assumption of the time duration of synchronization in the reported wake-up delay</w:t>
      </w:r>
      <w:r w:rsidRPr="00B830DD">
        <w:rPr>
          <w:b/>
          <w:bCs/>
        </w:rPr>
        <w:t>.</w:t>
      </w:r>
    </w:p>
    <w:p w14:paraId="1B122495" w14:textId="77777777" w:rsidR="00E452B9" w:rsidRDefault="00E452B9" w:rsidP="00E452B9">
      <w:r w:rsidRPr="00E452B9">
        <w:rPr>
          <w:b/>
          <w:bCs/>
        </w:rPr>
        <w:t>Proposal 2:</w:t>
      </w:r>
      <w:r w:rsidRPr="00D579C0">
        <w:rPr>
          <w:rFonts w:ascii="Arial" w:eastAsia="MS PGothic" w:hAnsi="Arial" w:cs="Arial"/>
          <w:b/>
          <w:bCs/>
          <w:color w:val="000000"/>
          <w:kern w:val="24"/>
          <w:sz w:val="28"/>
          <w:szCs w:val="28"/>
        </w:rPr>
        <w:t xml:space="preserve"> </w:t>
      </w:r>
      <w:r>
        <w:rPr>
          <w:b/>
          <w:bCs/>
        </w:rPr>
        <w:t>A</w:t>
      </w:r>
      <w:r w:rsidRPr="00D579C0">
        <w:rPr>
          <w:b/>
          <w:bCs/>
        </w:rPr>
        <w:t xml:space="preserve"> possible</w:t>
      </w:r>
      <w:r w:rsidRPr="00DD50FE">
        <w:rPr>
          <w:b/>
          <w:bCs/>
        </w:rPr>
        <w:t xml:space="preserve"> compromise between the selection of 32 and 64 regarding the maximum number of subgroups per PO</w:t>
      </w:r>
      <w:r>
        <w:rPr>
          <w:b/>
          <w:bCs/>
        </w:rPr>
        <w:t xml:space="preserve"> </w:t>
      </w:r>
      <w:r w:rsidRPr="00DD50FE">
        <w:rPr>
          <w:b/>
          <w:bCs/>
        </w:rPr>
        <w:t>can be</w:t>
      </w:r>
      <w:r>
        <w:t>:</w:t>
      </w:r>
    </w:p>
    <w:p w14:paraId="22123528" w14:textId="77777777" w:rsidR="00E452B9" w:rsidRDefault="00E452B9" w:rsidP="00E452B9">
      <w:pPr>
        <w:pStyle w:val="ListParagraph"/>
        <w:numPr>
          <w:ilvl w:val="0"/>
          <w:numId w:val="22"/>
        </w:numPr>
        <w:rPr>
          <w:b/>
          <w:bCs/>
        </w:rPr>
      </w:pPr>
      <w:r w:rsidRPr="00E452B9">
        <w:rPr>
          <w:b/>
          <w:bCs/>
        </w:rPr>
        <w:t>32 is supported for Option A, i.e., special case of Option B when G=1.</w:t>
      </w:r>
    </w:p>
    <w:p w14:paraId="2F8E0EE2" w14:textId="77777777" w:rsidR="00E452B9" w:rsidRPr="00E452B9" w:rsidRDefault="00E452B9" w:rsidP="00E452B9">
      <w:pPr>
        <w:pStyle w:val="ListParagraph"/>
        <w:numPr>
          <w:ilvl w:val="0"/>
          <w:numId w:val="22"/>
        </w:numPr>
        <w:rPr>
          <w:b/>
          <w:bCs/>
        </w:rPr>
      </w:pPr>
      <w:r>
        <w:rPr>
          <w:b/>
          <w:bCs/>
        </w:rPr>
        <w:t>64 or higher number of subgroups per PO can be supported for Option B.</w:t>
      </w:r>
    </w:p>
    <w:p w14:paraId="141DB354" w14:textId="77777777" w:rsidR="00E452B9" w:rsidRPr="00E452B9" w:rsidRDefault="00E452B9" w:rsidP="00E452B9">
      <w:pPr>
        <w:rPr>
          <w:b/>
          <w:bCs/>
        </w:rPr>
      </w:pPr>
      <w:r w:rsidRPr="00E452B9">
        <w:rPr>
          <w:b/>
          <w:bCs/>
        </w:rPr>
        <w:t>Proposal 3: We support to configure only one offset value (Option 1) and exceptional handling to let UE monitor legacy PO (Option 1-1).</w:t>
      </w:r>
    </w:p>
    <w:p w14:paraId="17B8C118" w14:textId="77777777" w:rsidR="00E452B9" w:rsidRDefault="00E452B9" w:rsidP="00E452B9">
      <w:pPr>
        <w:pStyle w:val="Proposal"/>
        <w:numPr>
          <w:ilvl w:val="0"/>
          <w:numId w:val="0"/>
        </w:numPr>
        <w:rPr>
          <w:rFonts w:cs="Times New Roman"/>
          <w:szCs w:val="20"/>
        </w:rPr>
      </w:pPr>
      <w:r>
        <w:rPr>
          <w:rFonts w:cs="Times New Roman"/>
          <w:szCs w:val="20"/>
        </w:rPr>
        <w:t>Proposal 4: UE starts LP-WUS monitoring, if one or more following conditions are met, depending on the configuration,</w:t>
      </w:r>
    </w:p>
    <w:p w14:paraId="25D472CA" w14:textId="77777777" w:rsidR="00E452B9" w:rsidRDefault="00E452B9" w:rsidP="00E452B9">
      <w:pPr>
        <w:pStyle w:val="Proposal"/>
        <w:numPr>
          <w:ilvl w:val="0"/>
          <w:numId w:val="17"/>
        </w:numPr>
        <w:rPr>
          <w:rFonts w:cs="Times New Roman"/>
          <w:szCs w:val="20"/>
        </w:rPr>
      </w:pPr>
      <w:r w:rsidRPr="00D75CE9">
        <w:rPr>
          <w:rFonts w:cs="Times New Roman"/>
          <w:szCs w:val="20"/>
        </w:rPr>
        <w:t xml:space="preserve">the serving cell </w:t>
      </w:r>
      <w:r>
        <w:rPr>
          <w:rFonts w:eastAsia="MS Mincho" w:cs="Times New Roman" w:hint="eastAsia"/>
          <w:szCs w:val="20"/>
        </w:rPr>
        <w:t xml:space="preserve">RSRP </w:t>
      </w:r>
      <w:r w:rsidRPr="00D75CE9">
        <w:rPr>
          <w:rFonts w:cs="Times New Roman"/>
          <w:szCs w:val="20"/>
        </w:rPr>
        <w:t xml:space="preserve">measurement performed by the MR is above </w:t>
      </w:r>
      <w:r>
        <w:rPr>
          <w:rFonts w:cs="Times New Roman"/>
          <w:szCs w:val="20"/>
        </w:rPr>
        <w:t xml:space="preserve">an </w:t>
      </w:r>
      <w:r w:rsidRPr="00D75CE9">
        <w:rPr>
          <w:rFonts w:cs="Times New Roman"/>
          <w:szCs w:val="20"/>
        </w:rPr>
        <w:t>entry threshold</w:t>
      </w:r>
    </w:p>
    <w:p w14:paraId="62446448" w14:textId="77777777" w:rsidR="00E452B9" w:rsidRDefault="00E452B9" w:rsidP="00E452B9">
      <w:pPr>
        <w:pStyle w:val="Proposal"/>
        <w:numPr>
          <w:ilvl w:val="0"/>
          <w:numId w:val="17"/>
        </w:numPr>
        <w:rPr>
          <w:rFonts w:cs="Times New Roman"/>
          <w:szCs w:val="20"/>
        </w:rPr>
      </w:pPr>
      <w:r>
        <w:rPr>
          <w:rFonts w:cs="Times New Roman"/>
          <w:szCs w:val="20"/>
        </w:rPr>
        <w:t>t</w:t>
      </w:r>
      <w:r w:rsidRPr="000C4A85">
        <w:rPr>
          <w:rFonts w:cs="Times New Roman"/>
          <w:szCs w:val="20"/>
        </w:rPr>
        <w:t xml:space="preserve">he serving cell </w:t>
      </w:r>
      <w:r>
        <w:rPr>
          <w:rFonts w:eastAsia="MS Mincho" w:cs="Times New Roman" w:hint="eastAsia"/>
          <w:szCs w:val="20"/>
        </w:rPr>
        <w:t>RSRP</w:t>
      </w:r>
      <w:r w:rsidRPr="000C4A85">
        <w:rPr>
          <w:rFonts w:cs="Times New Roman"/>
          <w:szCs w:val="20"/>
        </w:rPr>
        <w:t xml:space="preserve"> measurement gap between MR and LR based measurement is below a threshold</w:t>
      </w:r>
    </w:p>
    <w:p w14:paraId="74C80122" w14:textId="77777777" w:rsidR="00E452B9" w:rsidRPr="00906126" w:rsidRDefault="00E452B9" w:rsidP="00E452B9">
      <w:pPr>
        <w:pStyle w:val="Proposal"/>
        <w:numPr>
          <w:ilvl w:val="0"/>
          <w:numId w:val="17"/>
        </w:numPr>
        <w:rPr>
          <w:rFonts w:cs="Times New Roman"/>
          <w:szCs w:val="20"/>
        </w:rPr>
      </w:pPr>
      <w:r>
        <w:rPr>
          <w:rFonts w:cs="Times New Roman"/>
          <w:szCs w:val="20"/>
        </w:rPr>
        <w:t xml:space="preserve">the serving cell </w:t>
      </w:r>
      <w:r>
        <w:rPr>
          <w:rFonts w:eastAsia="MS Mincho" w:cs="Times New Roman" w:hint="eastAsia"/>
          <w:szCs w:val="20"/>
        </w:rPr>
        <w:t>RSRP</w:t>
      </w:r>
      <w:r>
        <w:rPr>
          <w:rFonts w:cs="Times New Roman"/>
          <w:szCs w:val="20"/>
        </w:rPr>
        <w:t xml:space="preserve"> measurement performed by the LR is above an entry threshold</w:t>
      </w:r>
    </w:p>
    <w:p w14:paraId="37E07388" w14:textId="77777777" w:rsidR="00E452B9" w:rsidRPr="008C132B" w:rsidRDefault="00E452B9" w:rsidP="00E452B9">
      <w:pPr>
        <w:pStyle w:val="Proposal"/>
        <w:numPr>
          <w:ilvl w:val="0"/>
          <w:numId w:val="17"/>
        </w:numPr>
        <w:rPr>
          <w:rFonts w:cs="Times New Roman"/>
          <w:szCs w:val="20"/>
        </w:rPr>
      </w:pPr>
      <w:r>
        <w:rPr>
          <w:rFonts w:cs="Times New Roman"/>
          <w:szCs w:val="20"/>
        </w:rPr>
        <w:t xml:space="preserve">the serving cell </w:t>
      </w:r>
      <w:r>
        <w:rPr>
          <w:rFonts w:eastAsia="MS Mincho" w:cs="Times New Roman" w:hint="eastAsia"/>
          <w:szCs w:val="20"/>
        </w:rPr>
        <w:t>RSRQ</w:t>
      </w:r>
      <w:r>
        <w:rPr>
          <w:rFonts w:cs="Times New Roman"/>
          <w:szCs w:val="20"/>
        </w:rPr>
        <w:t xml:space="preserve"> measurement performed by the </w:t>
      </w:r>
      <w:r>
        <w:rPr>
          <w:rFonts w:eastAsia="MS Mincho" w:cs="Times New Roman" w:hint="eastAsia"/>
          <w:szCs w:val="20"/>
        </w:rPr>
        <w:t>LR</w:t>
      </w:r>
      <w:r>
        <w:rPr>
          <w:rFonts w:cs="Times New Roman"/>
          <w:szCs w:val="20"/>
        </w:rPr>
        <w:t xml:space="preserve"> is above an </w:t>
      </w:r>
      <w:r>
        <w:rPr>
          <w:rFonts w:eastAsia="MS Mincho" w:cs="Times New Roman" w:hint="eastAsia"/>
          <w:szCs w:val="20"/>
        </w:rPr>
        <w:t xml:space="preserve">entry </w:t>
      </w:r>
      <w:r>
        <w:rPr>
          <w:rFonts w:cs="Times New Roman"/>
          <w:szCs w:val="20"/>
        </w:rPr>
        <w:t>threshold</w:t>
      </w:r>
    </w:p>
    <w:p w14:paraId="38BCFDC0" w14:textId="77777777" w:rsidR="00E452B9" w:rsidRDefault="00E452B9" w:rsidP="00E452B9">
      <w:pPr>
        <w:pStyle w:val="Proposal"/>
        <w:numPr>
          <w:ilvl w:val="0"/>
          <w:numId w:val="0"/>
        </w:numPr>
        <w:rPr>
          <w:rFonts w:cs="Times New Roman"/>
          <w:szCs w:val="20"/>
        </w:rPr>
      </w:pPr>
      <w:r>
        <w:rPr>
          <w:rFonts w:cs="Times New Roman"/>
          <w:szCs w:val="20"/>
        </w:rPr>
        <w:t>UE falls back to legacy PO monitoring and may stop LP-WUS monitoring, if one or more following conditions are met, depending on the configuration,</w:t>
      </w:r>
    </w:p>
    <w:p w14:paraId="455F8451" w14:textId="77777777" w:rsidR="00E452B9" w:rsidRDefault="00E452B9" w:rsidP="00E452B9">
      <w:pPr>
        <w:pStyle w:val="Proposal"/>
        <w:numPr>
          <w:ilvl w:val="0"/>
          <w:numId w:val="17"/>
        </w:numPr>
        <w:rPr>
          <w:rFonts w:cs="Times New Roman"/>
          <w:szCs w:val="20"/>
        </w:rPr>
      </w:pPr>
      <w:r>
        <w:rPr>
          <w:rFonts w:cs="Times New Roman"/>
          <w:szCs w:val="20"/>
        </w:rPr>
        <w:t xml:space="preserve">the serving cell </w:t>
      </w:r>
      <w:r>
        <w:rPr>
          <w:rFonts w:eastAsia="MS Mincho" w:cs="Times New Roman" w:hint="eastAsia"/>
          <w:szCs w:val="20"/>
        </w:rPr>
        <w:t xml:space="preserve">RSRP </w:t>
      </w:r>
      <w:r>
        <w:rPr>
          <w:rFonts w:cs="Times New Roman"/>
          <w:szCs w:val="20"/>
        </w:rPr>
        <w:t>measurement performed by the LR is below an exit threshold</w:t>
      </w:r>
    </w:p>
    <w:p w14:paraId="7C6401E5" w14:textId="77777777" w:rsidR="00E452B9" w:rsidRDefault="00E452B9" w:rsidP="00E452B9">
      <w:pPr>
        <w:pStyle w:val="Proposal"/>
        <w:numPr>
          <w:ilvl w:val="0"/>
          <w:numId w:val="17"/>
        </w:numPr>
        <w:rPr>
          <w:rFonts w:cs="Times New Roman"/>
          <w:szCs w:val="20"/>
        </w:rPr>
      </w:pPr>
      <w:r>
        <w:rPr>
          <w:rFonts w:cs="Times New Roman"/>
          <w:szCs w:val="20"/>
        </w:rPr>
        <w:t xml:space="preserve">the serving cell </w:t>
      </w:r>
      <w:r>
        <w:rPr>
          <w:rFonts w:eastAsia="MS Mincho" w:cs="Times New Roman" w:hint="eastAsia"/>
          <w:szCs w:val="20"/>
        </w:rPr>
        <w:t xml:space="preserve">RSRP </w:t>
      </w:r>
      <w:r>
        <w:rPr>
          <w:rFonts w:cs="Times New Roman"/>
          <w:szCs w:val="20"/>
        </w:rPr>
        <w:t>measurement performed by the MR is below an exit threshold, assuming relaxed MR-based measurement</w:t>
      </w:r>
    </w:p>
    <w:p w14:paraId="23A9B2AB" w14:textId="77777777" w:rsidR="00E452B9" w:rsidRPr="00906126" w:rsidRDefault="00E452B9" w:rsidP="00E452B9">
      <w:pPr>
        <w:pStyle w:val="Proposal"/>
        <w:numPr>
          <w:ilvl w:val="0"/>
          <w:numId w:val="17"/>
        </w:numPr>
        <w:rPr>
          <w:rFonts w:cs="Times New Roman"/>
          <w:szCs w:val="20"/>
        </w:rPr>
      </w:pPr>
      <w:r>
        <w:rPr>
          <w:rFonts w:eastAsia="MS Mincho" w:cs="Times New Roman" w:hint="eastAsia"/>
          <w:szCs w:val="20"/>
        </w:rPr>
        <w:t>t</w:t>
      </w:r>
      <w:r w:rsidRPr="004439BD">
        <w:rPr>
          <w:rFonts w:cs="Times New Roman"/>
          <w:szCs w:val="20"/>
        </w:rPr>
        <w:t xml:space="preserve">he serving cell </w:t>
      </w:r>
      <w:r>
        <w:rPr>
          <w:rFonts w:eastAsia="MS Mincho" w:cs="Times New Roman" w:hint="eastAsia"/>
          <w:szCs w:val="20"/>
        </w:rPr>
        <w:t xml:space="preserve">RSRP </w:t>
      </w:r>
      <w:r w:rsidRPr="004439BD">
        <w:rPr>
          <w:rFonts w:cs="Times New Roman"/>
          <w:szCs w:val="20"/>
        </w:rPr>
        <w:t xml:space="preserve">measurement gap between MR and LR based measurement is </w:t>
      </w:r>
      <w:r>
        <w:rPr>
          <w:rFonts w:cs="Times New Roman"/>
          <w:szCs w:val="20"/>
        </w:rPr>
        <w:t>above</w:t>
      </w:r>
      <w:r w:rsidRPr="004439BD">
        <w:rPr>
          <w:rFonts w:cs="Times New Roman"/>
          <w:szCs w:val="20"/>
        </w:rPr>
        <w:t xml:space="preserve"> a threshold</w:t>
      </w:r>
      <w:r>
        <w:rPr>
          <w:rFonts w:cs="Times New Roman"/>
          <w:szCs w:val="20"/>
        </w:rPr>
        <w:t>, assuming relaxed MR-based measurement</w:t>
      </w:r>
    </w:p>
    <w:p w14:paraId="403802FE" w14:textId="77777777" w:rsidR="00E452B9" w:rsidRPr="00695086" w:rsidRDefault="00E452B9" w:rsidP="00E452B9">
      <w:pPr>
        <w:pStyle w:val="Proposal"/>
        <w:numPr>
          <w:ilvl w:val="0"/>
          <w:numId w:val="17"/>
        </w:numPr>
        <w:rPr>
          <w:rFonts w:cs="Times New Roman"/>
          <w:szCs w:val="20"/>
        </w:rPr>
      </w:pPr>
      <w:r>
        <w:rPr>
          <w:rFonts w:cs="Times New Roman"/>
          <w:szCs w:val="20"/>
        </w:rPr>
        <w:t xml:space="preserve">the serving cell </w:t>
      </w:r>
      <w:r>
        <w:rPr>
          <w:rFonts w:eastAsia="MS Mincho" w:cs="Times New Roman" w:hint="eastAsia"/>
          <w:szCs w:val="20"/>
        </w:rPr>
        <w:t>RSRQ</w:t>
      </w:r>
      <w:r>
        <w:rPr>
          <w:rFonts w:cs="Times New Roman"/>
          <w:szCs w:val="20"/>
        </w:rPr>
        <w:t xml:space="preserve"> measurement performed by the </w:t>
      </w:r>
      <w:r>
        <w:rPr>
          <w:rFonts w:eastAsia="MS Mincho" w:cs="Times New Roman" w:hint="eastAsia"/>
          <w:szCs w:val="20"/>
        </w:rPr>
        <w:t>LR</w:t>
      </w:r>
      <w:r>
        <w:rPr>
          <w:rFonts w:cs="Times New Roman"/>
          <w:szCs w:val="20"/>
        </w:rPr>
        <w:t xml:space="preserve"> is </w:t>
      </w:r>
      <w:r>
        <w:rPr>
          <w:rFonts w:eastAsia="MS Mincho" w:cs="Times New Roman" w:hint="eastAsia"/>
          <w:szCs w:val="20"/>
        </w:rPr>
        <w:t>below</w:t>
      </w:r>
      <w:r>
        <w:rPr>
          <w:rFonts w:cs="Times New Roman"/>
          <w:szCs w:val="20"/>
        </w:rPr>
        <w:t xml:space="preserve"> an </w:t>
      </w:r>
      <w:r>
        <w:rPr>
          <w:rFonts w:eastAsia="MS Mincho" w:cs="Times New Roman" w:hint="eastAsia"/>
          <w:szCs w:val="20"/>
        </w:rPr>
        <w:t xml:space="preserve">exit </w:t>
      </w:r>
      <w:r>
        <w:rPr>
          <w:rFonts w:cs="Times New Roman"/>
          <w:szCs w:val="20"/>
        </w:rPr>
        <w:t>threshold</w:t>
      </w:r>
    </w:p>
    <w:p w14:paraId="1B09B6C7" w14:textId="77777777" w:rsidR="00E452B9" w:rsidRPr="002765DA" w:rsidRDefault="00E452B9" w:rsidP="00E452B9">
      <w:pPr>
        <w:pStyle w:val="Proposal"/>
        <w:numPr>
          <w:ilvl w:val="0"/>
          <w:numId w:val="0"/>
        </w:numPr>
        <w:rPr>
          <w:rFonts w:cs="Times New Roman"/>
          <w:szCs w:val="20"/>
        </w:rPr>
      </w:pPr>
      <w:r w:rsidRPr="002765DA">
        <w:rPr>
          <w:rFonts w:cs="Times New Roman"/>
          <w:szCs w:val="20"/>
        </w:rPr>
        <w:t xml:space="preserve">Proposal </w:t>
      </w:r>
      <w:r>
        <w:rPr>
          <w:rFonts w:cs="Times New Roman"/>
          <w:szCs w:val="20"/>
        </w:rPr>
        <w:t>5</w:t>
      </w:r>
      <w:r w:rsidRPr="002765DA">
        <w:rPr>
          <w:rFonts w:cs="Times New Roman"/>
          <w:szCs w:val="20"/>
        </w:rPr>
        <w:t>: LR performs serving cell measurement, if one or more following conditions are met, depending on the configuration</w:t>
      </w:r>
      <w:r>
        <w:rPr>
          <w:rFonts w:cs="Times New Roman"/>
          <w:szCs w:val="20"/>
        </w:rPr>
        <w:t>,</w:t>
      </w:r>
    </w:p>
    <w:p w14:paraId="5EB5B740" w14:textId="77777777" w:rsidR="00E452B9" w:rsidRDefault="00E452B9" w:rsidP="00E452B9">
      <w:pPr>
        <w:pStyle w:val="Proposal"/>
        <w:numPr>
          <w:ilvl w:val="0"/>
          <w:numId w:val="19"/>
        </w:numPr>
        <w:rPr>
          <w:rFonts w:cs="Times New Roman"/>
          <w:szCs w:val="20"/>
        </w:rPr>
      </w:pPr>
      <w:r w:rsidRPr="00D75CE9">
        <w:rPr>
          <w:rFonts w:cs="Times New Roman"/>
          <w:szCs w:val="20"/>
        </w:rPr>
        <w:t xml:space="preserve">the serving cell </w:t>
      </w:r>
      <w:r>
        <w:rPr>
          <w:rFonts w:eastAsia="MS Mincho" w:cs="Times New Roman" w:hint="eastAsia"/>
          <w:szCs w:val="20"/>
        </w:rPr>
        <w:t xml:space="preserve">RSRP </w:t>
      </w:r>
      <w:r w:rsidRPr="00D75CE9">
        <w:rPr>
          <w:rFonts w:cs="Times New Roman"/>
          <w:szCs w:val="20"/>
        </w:rPr>
        <w:t xml:space="preserve">measurement performed by the MR is above </w:t>
      </w:r>
      <w:r>
        <w:rPr>
          <w:rFonts w:cs="Times New Roman"/>
          <w:szCs w:val="20"/>
        </w:rPr>
        <w:t xml:space="preserve">a </w:t>
      </w:r>
      <w:r w:rsidRPr="00D75CE9">
        <w:rPr>
          <w:rFonts w:cs="Times New Roman"/>
          <w:szCs w:val="20"/>
        </w:rPr>
        <w:t>threshold</w:t>
      </w:r>
    </w:p>
    <w:p w14:paraId="7C43EC9C" w14:textId="77777777" w:rsidR="00E452B9" w:rsidRDefault="00E452B9" w:rsidP="00E452B9">
      <w:pPr>
        <w:pStyle w:val="Proposal"/>
        <w:numPr>
          <w:ilvl w:val="0"/>
          <w:numId w:val="19"/>
        </w:numPr>
        <w:rPr>
          <w:rFonts w:cs="Times New Roman"/>
          <w:szCs w:val="20"/>
        </w:rPr>
      </w:pPr>
      <w:r>
        <w:rPr>
          <w:rFonts w:cs="Times New Roman"/>
          <w:szCs w:val="20"/>
        </w:rPr>
        <w:t>t</w:t>
      </w:r>
      <w:r w:rsidRPr="000C4A85">
        <w:rPr>
          <w:rFonts w:cs="Times New Roman"/>
          <w:szCs w:val="20"/>
        </w:rPr>
        <w:t xml:space="preserve">he serving cell </w:t>
      </w:r>
      <w:r>
        <w:rPr>
          <w:rFonts w:eastAsia="MS Mincho" w:cs="Times New Roman" w:hint="eastAsia"/>
          <w:szCs w:val="20"/>
        </w:rPr>
        <w:t xml:space="preserve">RSRP </w:t>
      </w:r>
      <w:r w:rsidRPr="000C4A85">
        <w:rPr>
          <w:rFonts w:cs="Times New Roman"/>
          <w:szCs w:val="20"/>
        </w:rPr>
        <w:t>measurement gap between MR and LR based measurement is below a threshold</w:t>
      </w:r>
    </w:p>
    <w:p w14:paraId="54D91F1F" w14:textId="77777777" w:rsidR="00E452B9" w:rsidRPr="00906126" w:rsidRDefault="00E452B9" w:rsidP="00E452B9">
      <w:pPr>
        <w:pStyle w:val="Proposal"/>
        <w:numPr>
          <w:ilvl w:val="0"/>
          <w:numId w:val="19"/>
        </w:numPr>
        <w:rPr>
          <w:rFonts w:cs="Times New Roman"/>
          <w:szCs w:val="20"/>
        </w:rPr>
      </w:pPr>
      <w:r>
        <w:rPr>
          <w:rFonts w:cs="Times New Roman"/>
          <w:szCs w:val="20"/>
        </w:rPr>
        <w:t xml:space="preserve">the serving cell </w:t>
      </w:r>
      <w:r>
        <w:rPr>
          <w:rFonts w:eastAsia="MS Mincho" w:cs="Times New Roman" w:hint="eastAsia"/>
          <w:szCs w:val="20"/>
        </w:rPr>
        <w:t xml:space="preserve">RSRP </w:t>
      </w:r>
      <w:r>
        <w:rPr>
          <w:rFonts w:cs="Times New Roman"/>
          <w:szCs w:val="20"/>
        </w:rPr>
        <w:t>measurement performed by the LR is above a threshold</w:t>
      </w:r>
    </w:p>
    <w:p w14:paraId="288BCB3E" w14:textId="77777777" w:rsidR="00E452B9" w:rsidRPr="00FA5C63" w:rsidRDefault="00E452B9" w:rsidP="00E452B9">
      <w:pPr>
        <w:pStyle w:val="Proposal"/>
        <w:numPr>
          <w:ilvl w:val="0"/>
          <w:numId w:val="19"/>
        </w:numPr>
        <w:rPr>
          <w:rFonts w:cs="Times New Roman"/>
          <w:szCs w:val="20"/>
        </w:rPr>
      </w:pPr>
      <w:r>
        <w:rPr>
          <w:rFonts w:cs="Times New Roman"/>
          <w:szCs w:val="20"/>
        </w:rPr>
        <w:t xml:space="preserve">the serving cell </w:t>
      </w:r>
      <w:r>
        <w:rPr>
          <w:rFonts w:eastAsia="MS Mincho" w:cs="Times New Roman" w:hint="eastAsia"/>
          <w:szCs w:val="20"/>
        </w:rPr>
        <w:t>RSRQ</w:t>
      </w:r>
      <w:r>
        <w:rPr>
          <w:rFonts w:cs="Times New Roman"/>
          <w:szCs w:val="20"/>
        </w:rPr>
        <w:t xml:space="preserve"> measurement performed by the </w:t>
      </w:r>
      <w:r>
        <w:rPr>
          <w:rFonts w:eastAsia="MS Mincho" w:cs="Times New Roman" w:hint="eastAsia"/>
          <w:szCs w:val="20"/>
        </w:rPr>
        <w:t>LR</w:t>
      </w:r>
      <w:r>
        <w:rPr>
          <w:rFonts w:cs="Times New Roman"/>
          <w:szCs w:val="20"/>
        </w:rPr>
        <w:t xml:space="preserve"> is above an </w:t>
      </w:r>
      <w:r>
        <w:rPr>
          <w:rFonts w:eastAsia="MS Mincho" w:cs="Times New Roman" w:hint="eastAsia"/>
          <w:szCs w:val="20"/>
        </w:rPr>
        <w:t xml:space="preserve">entry </w:t>
      </w:r>
      <w:r>
        <w:rPr>
          <w:rFonts w:cs="Times New Roman"/>
          <w:szCs w:val="20"/>
        </w:rPr>
        <w:t>threshold</w:t>
      </w:r>
    </w:p>
    <w:p w14:paraId="1600E158" w14:textId="77777777" w:rsidR="00E452B9" w:rsidRDefault="00E452B9" w:rsidP="00E452B9">
      <w:pPr>
        <w:pStyle w:val="Proposal"/>
        <w:numPr>
          <w:ilvl w:val="0"/>
          <w:numId w:val="0"/>
        </w:numPr>
        <w:ind w:leftChars="43" w:left="86"/>
        <w:rPr>
          <w:rFonts w:eastAsia="Batang" w:cs="Times New Roman"/>
          <w:kern w:val="0"/>
          <w:lang w:val="en-GB"/>
          <w14:ligatures w14:val="none"/>
        </w:rPr>
      </w:pPr>
      <w:r>
        <w:rPr>
          <w:rFonts w:eastAsia="Batang" w:cs="Times New Roman"/>
          <w:kern w:val="0"/>
          <w:lang w:val="en-GB"/>
          <w14:ligatures w14:val="none"/>
        </w:rPr>
        <w:t>When LR performs serving cell measurement offloaded from NR, f</w:t>
      </w:r>
      <w:r w:rsidRPr="00D62631">
        <w:rPr>
          <w:rFonts w:eastAsia="Batang" w:cs="Times New Roman"/>
          <w:kern w:val="0"/>
          <w:lang w:val="en-GB"/>
          <w14:ligatures w14:val="none"/>
        </w:rPr>
        <w:t>or serving cell measurement relaxation performed by MR</w:t>
      </w:r>
      <w:r>
        <w:rPr>
          <w:rFonts w:eastAsia="Batang" w:cs="Times New Roman"/>
          <w:kern w:val="0"/>
          <w:lang w:val="en-GB"/>
          <w14:ligatures w14:val="none"/>
        </w:rPr>
        <w:t xml:space="preserve">, </w:t>
      </w:r>
      <w:r w:rsidRPr="00D62631">
        <w:rPr>
          <w:rFonts w:eastAsia="Batang" w:cs="Times New Roman"/>
          <w:kern w:val="0"/>
          <w:lang w:val="en-GB"/>
          <w14:ligatures w14:val="none"/>
        </w:rPr>
        <w:t>both Option 1 and Option 2 are supported</w:t>
      </w:r>
      <w:r>
        <w:rPr>
          <w:rFonts w:eastAsia="Batang" w:cs="Times New Roman"/>
          <w:kern w:val="0"/>
          <w:lang w:val="en-GB"/>
          <w14:ligatures w14:val="none"/>
        </w:rPr>
        <w:t>, based on configuration and subject to conditions, e.g., the serving cell measurement performed by MR is above or below a threshold</w:t>
      </w:r>
    </w:p>
    <w:p w14:paraId="3AD19BF3" w14:textId="77777777" w:rsidR="00E452B9" w:rsidRPr="005B5E39" w:rsidRDefault="00E452B9" w:rsidP="00E452B9">
      <w:pPr>
        <w:pStyle w:val="Proposal"/>
        <w:numPr>
          <w:ilvl w:val="1"/>
          <w:numId w:val="19"/>
        </w:numPr>
        <w:rPr>
          <w:rFonts w:cs="Times New Roman"/>
          <w:szCs w:val="20"/>
        </w:rPr>
      </w:pPr>
      <w:r w:rsidRPr="005B5E39">
        <w:rPr>
          <w:rFonts w:cs="Times New Roman"/>
          <w:szCs w:val="20"/>
        </w:rPr>
        <w:t>Option 1: MR does not perform serving cell measurement</w:t>
      </w:r>
    </w:p>
    <w:p w14:paraId="16588ED9" w14:textId="77777777" w:rsidR="00E452B9" w:rsidRPr="005B5E39" w:rsidRDefault="00E452B9" w:rsidP="00E452B9">
      <w:pPr>
        <w:pStyle w:val="Proposal"/>
        <w:numPr>
          <w:ilvl w:val="1"/>
          <w:numId w:val="19"/>
        </w:numPr>
        <w:rPr>
          <w:rFonts w:cs="Times New Roman"/>
          <w:szCs w:val="20"/>
        </w:rPr>
      </w:pPr>
      <w:r w:rsidRPr="005B5E39">
        <w:rPr>
          <w:rFonts w:cs="Times New Roman"/>
          <w:szCs w:val="20"/>
        </w:rPr>
        <w:t>Option 2: MR performs serving cell measurement with relaxation</w:t>
      </w:r>
    </w:p>
    <w:p w14:paraId="5F11D423" w14:textId="77777777" w:rsidR="001900F8" w:rsidRPr="00AE480E" w:rsidRDefault="001900F8" w:rsidP="001900F8">
      <w:pPr>
        <w:rPr>
          <w:b/>
          <w:bCs/>
          <w:szCs w:val="18"/>
        </w:rPr>
      </w:pPr>
    </w:p>
    <w:p w14:paraId="1B19B9EB" w14:textId="125CC88E" w:rsidR="001A471B" w:rsidRDefault="001A471B" w:rsidP="00444B87">
      <w:pPr>
        <w:pStyle w:val="Heading1"/>
        <w:rPr>
          <w:lang w:val="en-US"/>
        </w:rPr>
      </w:pPr>
      <w:r>
        <w:rPr>
          <w:lang w:val="en-US"/>
        </w:rPr>
        <w:t>Reference</w:t>
      </w:r>
    </w:p>
    <w:p w14:paraId="502FA9CA" w14:textId="602998AB" w:rsidR="00AD2972" w:rsidRDefault="003B0C9F" w:rsidP="00C33C25">
      <w:pPr>
        <w:rPr>
          <w:rFonts w:cs="Times New Roman"/>
          <w:szCs w:val="20"/>
          <w:lang w:eastAsia="en-US"/>
        </w:rPr>
      </w:pPr>
      <w:r w:rsidRPr="00371FA0">
        <w:rPr>
          <w:rFonts w:cs="Times New Roman"/>
          <w:szCs w:val="20"/>
        </w:rPr>
        <w:t xml:space="preserve">[1] </w:t>
      </w:r>
      <w:r w:rsidR="0049391B">
        <w:rPr>
          <w:rFonts w:cs="Times New Roman"/>
          <w:szCs w:val="20"/>
          <w:lang w:eastAsia="en-US"/>
        </w:rPr>
        <w:t>3GPP RAN1# 116</w:t>
      </w:r>
      <w:r w:rsidR="003A17C6">
        <w:rPr>
          <w:rFonts w:cs="Times New Roman"/>
          <w:szCs w:val="20"/>
          <w:lang w:eastAsia="en-US"/>
        </w:rPr>
        <w:t>-bis</w:t>
      </w:r>
      <w:r w:rsidR="0049391B">
        <w:rPr>
          <w:rFonts w:cs="Times New Roman"/>
          <w:szCs w:val="20"/>
          <w:lang w:eastAsia="en-US"/>
        </w:rPr>
        <w:t xml:space="preserve"> meeting Chairman’s notes</w:t>
      </w:r>
    </w:p>
    <w:p w14:paraId="1BCDA556" w14:textId="0B90EED6" w:rsidR="0000686F" w:rsidRDefault="0000686F" w:rsidP="0000686F">
      <w:pPr>
        <w:rPr>
          <w:rFonts w:cs="Times New Roman"/>
          <w:szCs w:val="20"/>
          <w:lang w:eastAsia="en-US"/>
        </w:rPr>
      </w:pPr>
      <w:r w:rsidRPr="00371FA0">
        <w:rPr>
          <w:rFonts w:cs="Times New Roman"/>
          <w:szCs w:val="20"/>
        </w:rPr>
        <w:t>[</w:t>
      </w:r>
      <w:r w:rsidR="00276D47">
        <w:rPr>
          <w:rFonts w:cs="Times New Roman"/>
          <w:szCs w:val="20"/>
        </w:rPr>
        <w:t>2</w:t>
      </w:r>
      <w:r w:rsidRPr="00371FA0">
        <w:rPr>
          <w:rFonts w:cs="Times New Roman"/>
          <w:szCs w:val="20"/>
        </w:rPr>
        <w:t xml:space="preserve">] </w:t>
      </w:r>
      <w:r>
        <w:rPr>
          <w:rFonts w:cs="Times New Roman"/>
          <w:szCs w:val="20"/>
          <w:lang w:eastAsia="en-US"/>
        </w:rPr>
        <w:t>3GPP RAN1# 117 meeting Chairman’s notes</w:t>
      </w:r>
    </w:p>
    <w:p w14:paraId="57A83A54" w14:textId="7089F4DD" w:rsidR="00FD28C0" w:rsidRDefault="00FD28C0" w:rsidP="0000686F">
      <w:pPr>
        <w:rPr>
          <w:rFonts w:cs="Times New Roman"/>
          <w:szCs w:val="20"/>
          <w:lang w:eastAsia="en-US"/>
        </w:rPr>
      </w:pPr>
      <w:r>
        <w:rPr>
          <w:rFonts w:cs="Times New Roman"/>
          <w:szCs w:val="20"/>
          <w:lang w:eastAsia="en-US"/>
        </w:rPr>
        <w:t>[</w:t>
      </w:r>
      <w:r w:rsidR="007053C4">
        <w:rPr>
          <w:rFonts w:cs="Times New Roman"/>
          <w:szCs w:val="20"/>
          <w:lang w:eastAsia="en-US"/>
        </w:rPr>
        <w:t>3</w:t>
      </w:r>
      <w:r>
        <w:rPr>
          <w:rFonts w:cs="Times New Roman"/>
          <w:szCs w:val="20"/>
          <w:lang w:eastAsia="en-US"/>
        </w:rPr>
        <w:t>]</w:t>
      </w:r>
      <w:r w:rsidR="007053C4">
        <w:rPr>
          <w:rFonts w:cs="Times New Roman"/>
          <w:szCs w:val="20"/>
          <w:lang w:eastAsia="en-US"/>
        </w:rPr>
        <w:t xml:space="preserve"> 3GPP RAN1# 118 meeting Chairman’s notes</w:t>
      </w:r>
    </w:p>
    <w:p w14:paraId="37366B86" w14:textId="65B870F3" w:rsidR="003648A1" w:rsidRPr="00700026" w:rsidRDefault="00700026" w:rsidP="00C15610">
      <w:pPr>
        <w:rPr>
          <w:rFonts w:cs="Times New Roman"/>
          <w:szCs w:val="20"/>
          <w:lang w:eastAsia="en-US"/>
        </w:rPr>
      </w:pPr>
      <w:r>
        <w:rPr>
          <w:rFonts w:cs="Times New Roman"/>
          <w:szCs w:val="20"/>
          <w:lang w:eastAsia="en-US"/>
        </w:rPr>
        <w:t>[4] 3GPP RAN1# 118bis meeting Chairman’s notes</w:t>
      </w:r>
    </w:p>
    <w:p w14:paraId="319DA199" w14:textId="42EB2829" w:rsidR="003648A1" w:rsidRDefault="003648A1" w:rsidP="003648A1">
      <w:pPr>
        <w:pStyle w:val="Heading1"/>
        <w:rPr>
          <w:lang w:val="en-US"/>
        </w:rPr>
      </w:pPr>
      <w:r w:rsidRPr="003648A1">
        <w:rPr>
          <w:lang w:val="en-US"/>
        </w:rPr>
        <w:t>Appendix</w:t>
      </w:r>
    </w:p>
    <w:p w14:paraId="183A1176" w14:textId="42D9C051" w:rsidR="00437DA7" w:rsidRPr="00437DA7" w:rsidRDefault="00437DA7" w:rsidP="00472538">
      <w:pPr>
        <w:rPr>
          <w:rFonts w:eastAsia="DengXian"/>
          <w:b/>
          <w:bCs/>
          <w:u w:val="single"/>
          <w:lang w:bidi="ar"/>
        </w:rPr>
      </w:pPr>
      <w:r w:rsidRPr="00437DA7">
        <w:rPr>
          <w:rFonts w:eastAsia="DengXian"/>
          <w:b/>
          <w:bCs/>
          <w:u w:val="single"/>
          <w:lang w:bidi="ar"/>
        </w:rPr>
        <w:t>Agreement</w:t>
      </w:r>
      <w:r>
        <w:rPr>
          <w:rFonts w:eastAsia="DengXian"/>
          <w:b/>
          <w:bCs/>
          <w:u w:val="single"/>
          <w:lang w:bidi="ar"/>
        </w:rPr>
        <w:t>s from RAN1#116bis meeting</w:t>
      </w:r>
    </w:p>
    <w:p w14:paraId="7DF2D52D" w14:textId="0B8C1624" w:rsidR="00472538" w:rsidRPr="00BD4848" w:rsidRDefault="00472538" w:rsidP="00472538">
      <w:pPr>
        <w:rPr>
          <w:rFonts w:eastAsia="DengXian"/>
          <w:b/>
          <w:bCs/>
          <w:highlight w:val="green"/>
          <w:lang w:bidi="ar"/>
        </w:rPr>
      </w:pPr>
      <w:r>
        <w:rPr>
          <w:rFonts w:eastAsia="DengXian"/>
          <w:b/>
          <w:bCs/>
          <w:highlight w:val="green"/>
          <w:lang w:bidi="ar"/>
        </w:rPr>
        <w:lastRenderedPageBreak/>
        <w:t>Agreement</w:t>
      </w:r>
    </w:p>
    <w:p w14:paraId="67E912A9" w14:textId="77777777" w:rsidR="00472538" w:rsidRPr="00185A88" w:rsidRDefault="00472538" w:rsidP="00472538">
      <w:pPr>
        <w:rPr>
          <w:bCs/>
          <w:szCs w:val="20"/>
        </w:rPr>
      </w:pPr>
      <w:r w:rsidRPr="00185A88">
        <w:rPr>
          <w:bCs/>
          <w:szCs w:val="20"/>
        </w:rPr>
        <w:t>For multi-beam operation of LP-WUS, UE assumes the same LP-WUS information</w:t>
      </w:r>
      <w:r>
        <w:rPr>
          <w:bCs/>
          <w:szCs w:val="20"/>
        </w:rPr>
        <w:t xml:space="preserve"> payload</w:t>
      </w:r>
      <w:r w:rsidRPr="00185A88">
        <w:rPr>
          <w:bCs/>
          <w:szCs w:val="20"/>
        </w:rPr>
        <w:t xml:space="preserve"> is repeated in all transmitted beams corresponding to LP-WUS </w:t>
      </w:r>
    </w:p>
    <w:p w14:paraId="737DCC36" w14:textId="77777777" w:rsidR="00472538" w:rsidRDefault="00472538" w:rsidP="00700026">
      <w:pPr>
        <w:numPr>
          <w:ilvl w:val="0"/>
          <w:numId w:val="13"/>
        </w:numPr>
        <w:rPr>
          <w:bCs/>
          <w:szCs w:val="20"/>
        </w:rPr>
      </w:pPr>
      <w:r>
        <w:rPr>
          <w:bCs/>
          <w:szCs w:val="20"/>
        </w:rPr>
        <w:t xml:space="preserve">the selection of the beam(s) for the reception of the LP-WUS is up to UE implementation </w:t>
      </w:r>
    </w:p>
    <w:p w14:paraId="28B3F68D" w14:textId="77777777" w:rsidR="00323A46" w:rsidRDefault="00323A46" w:rsidP="00A50999">
      <w:pPr>
        <w:overflowPunct w:val="0"/>
        <w:autoSpaceDE w:val="0"/>
        <w:autoSpaceDN w:val="0"/>
        <w:adjustRightInd w:val="0"/>
        <w:textAlignment w:val="baseline"/>
      </w:pPr>
    </w:p>
    <w:p w14:paraId="05E759AA" w14:textId="77777777" w:rsidR="00446B1F" w:rsidRPr="00BD4848" w:rsidRDefault="00446B1F" w:rsidP="00446B1F">
      <w:pPr>
        <w:rPr>
          <w:rFonts w:eastAsia="DengXian"/>
          <w:b/>
          <w:bCs/>
          <w:highlight w:val="green"/>
          <w:lang w:bidi="ar"/>
        </w:rPr>
      </w:pPr>
      <w:r>
        <w:rPr>
          <w:rFonts w:eastAsia="DengXian"/>
          <w:b/>
          <w:bCs/>
          <w:highlight w:val="green"/>
          <w:lang w:bidi="ar"/>
        </w:rPr>
        <w:t>Agreement</w:t>
      </w:r>
    </w:p>
    <w:p w14:paraId="176772F3" w14:textId="77777777" w:rsidR="00446B1F" w:rsidRPr="003D142E" w:rsidRDefault="00446B1F" w:rsidP="00446B1F">
      <w:pPr>
        <w:rPr>
          <w:szCs w:val="20"/>
        </w:rPr>
      </w:pPr>
      <w:r w:rsidRPr="003D142E">
        <w:rPr>
          <w:szCs w:val="20"/>
        </w:rPr>
        <w:t>Each LO consists of N * K LP-WUS MOs, where N is the number of beams corresponding to LP-WUS, and K is the number of LP-WUS MOs for each beam.</w:t>
      </w:r>
    </w:p>
    <w:p w14:paraId="76B1A3D9" w14:textId="77777777" w:rsidR="00446B1F" w:rsidRPr="003D142E" w:rsidRDefault="00446B1F" w:rsidP="00700026">
      <w:pPr>
        <w:pStyle w:val="ListParagraph"/>
        <w:numPr>
          <w:ilvl w:val="0"/>
          <w:numId w:val="14"/>
        </w:numPr>
        <w:spacing w:line="259" w:lineRule="auto"/>
        <w:contextualSpacing w:val="0"/>
      </w:pPr>
      <w:r w:rsidRPr="003D142E">
        <w:t xml:space="preserve">Option 1: K = 1 </w:t>
      </w:r>
    </w:p>
    <w:p w14:paraId="17E7B84A" w14:textId="77777777" w:rsidR="00446B1F" w:rsidRPr="003D142E" w:rsidRDefault="00446B1F" w:rsidP="00700026">
      <w:pPr>
        <w:pStyle w:val="ListParagraph"/>
        <w:numPr>
          <w:ilvl w:val="0"/>
          <w:numId w:val="14"/>
        </w:numPr>
        <w:spacing w:line="259" w:lineRule="auto"/>
        <w:contextualSpacing w:val="0"/>
      </w:pPr>
      <w:r w:rsidRPr="003D142E">
        <w:t>Option 2: K can be larger than or equal to 1</w:t>
      </w:r>
    </w:p>
    <w:p w14:paraId="2F95BD7C" w14:textId="77777777" w:rsidR="00446B1F" w:rsidRPr="003D142E" w:rsidRDefault="00446B1F" w:rsidP="00700026">
      <w:pPr>
        <w:pStyle w:val="ListParagraph"/>
        <w:numPr>
          <w:ilvl w:val="1"/>
          <w:numId w:val="14"/>
        </w:numPr>
        <w:spacing w:line="259" w:lineRule="auto"/>
        <w:contextualSpacing w:val="0"/>
      </w:pPr>
      <w:r w:rsidRPr="003D142E">
        <w:t>FFS if more than 1 LP-WUS is transmitted from the same beam, whether the information in these multiple LP-WUS is always the same or can be different</w:t>
      </w:r>
    </w:p>
    <w:p w14:paraId="7E22536C" w14:textId="77777777" w:rsidR="00446B1F" w:rsidRDefault="00446B1F" w:rsidP="00A50999">
      <w:pPr>
        <w:overflowPunct w:val="0"/>
        <w:autoSpaceDE w:val="0"/>
        <w:autoSpaceDN w:val="0"/>
        <w:adjustRightInd w:val="0"/>
        <w:textAlignment w:val="baseline"/>
      </w:pPr>
    </w:p>
    <w:p w14:paraId="3BAD6881" w14:textId="77777777" w:rsidR="001C35E1" w:rsidRPr="00BD4848" w:rsidRDefault="001C35E1" w:rsidP="001C35E1">
      <w:pPr>
        <w:rPr>
          <w:rFonts w:eastAsia="DengXian"/>
          <w:b/>
          <w:bCs/>
          <w:highlight w:val="green"/>
          <w:lang w:bidi="ar"/>
        </w:rPr>
      </w:pPr>
      <w:r>
        <w:rPr>
          <w:rFonts w:eastAsia="DengXian"/>
          <w:b/>
          <w:bCs/>
          <w:highlight w:val="green"/>
          <w:lang w:bidi="ar"/>
        </w:rPr>
        <w:t>Agreement</w:t>
      </w:r>
    </w:p>
    <w:p w14:paraId="068EE59F" w14:textId="77777777" w:rsidR="001C35E1" w:rsidRPr="0015027B" w:rsidRDefault="001C35E1" w:rsidP="001C35E1">
      <w:pPr>
        <w:rPr>
          <w:szCs w:val="20"/>
        </w:rPr>
      </w:pPr>
      <w:r w:rsidRPr="0015027B">
        <w:rPr>
          <w:szCs w:val="20"/>
        </w:rPr>
        <w:t>From RAN1 perspective, at least the following metrics can be supported for RRM serving cell measurement performed by OOK-based receiver based on LP-SS:</w:t>
      </w:r>
    </w:p>
    <w:p w14:paraId="330BC68D" w14:textId="77777777" w:rsidR="001C35E1" w:rsidRPr="0015027B" w:rsidRDefault="001C35E1" w:rsidP="00700026">
      <w:pPr>
        <w:pStyle w:val="ListParagraph"/>
        <w:numPr>
          <w:ilvl w:val="0"/>
          <w:numId w:val="15"/>
        </w:numPr>
        <w:spacing w:line="259" w:lineRule="auto"/>
        <w:contextualSpacing w:val="0"/>
      </w:pPr>
      <w:r w:rsidRPr="0015027B">
        <w:t>LP-RSRP</w:t>
      </w:r>
    </w:p>
    <w:p w14:paraId="65CCD521" w14:textId="77777777" w:rsidR="001C35E1" w:rsidRDefault="001C35E1" w:rsidP="00700026">
      <w:pPr>
        <w:pStyle w:val="ListParagraph"/>
        <w:numPr>
          <w:ilvl w:val="1"/>
          <w:numId w:val="15"/>
        </w:numPr>
        <w:spacing w:line="259" w:lineRule="auto"/>
        <w:contextualSpacing w:val="0"/>
      </w:pPr>
      <w:r w:rsidRPr="0015027B">
        <w:t>LP-RSRP is the linear average of received power of LP-SS in OOK ON symbols.</w:t>
      </w:r>
    </w:p>
    <w:p w14:paraId="7E193EE2" w14:textId="77777777" w:rsidR="001C35E1" w:rsidRPr="0015027B" w:rsidRDefault="001C35E1" w:rsidP="00700026">
      <w:pPr>
        <w:pStyle w:val="ListParagraph"/>
        <w:numPr>
          <w:ilvl w:val="2"/>
          <w:numId w:val="15"/>
        </w:numPr>
        <w:spacing w:line="259" w:lineRule="auto"/>
        <w:contextualSpacing w:val="0"/>
      </w:pPr>
      <w:r>
        <w:t xml:space="preserve">FFS: How to determine the received power of LP-SS in </w:t>
      </w:r>
      <w:r w:rsidRPr="0015027B">
        <w:t>OOK ON symbols</w:t>
      </w:r>
    </w:p>
    <w:p w14:paraId="298E5386" w14:textId="77777777" w:rsidR="001C35E1" w:rsidRPr="0015027B" w:rsidRDefault="001C35E1" w:rsidP="00700026">
      <w:pPr>
        <w:pStyle w:val="ListParagraph"/>
        <w:numPr>
          <w:ilvl w:val="0"/>
          <w:numId w:val="15"/>
        </w:numPr>
        <w:spacing w:line="259" w:lineRule="auto"/>
        <w:contextualSpacing w:val="0"/>
      </w:pPr>
      <w:r w:rsidRPr="0015027B">
        <w:t>LP-RSRQ</w:t>
      </w:r>
    </w:p>
    <w:p w14:paraId="5426F30D" w14:textId="77777777" w:rsidR="001C35E1" w:rsidRDefault="001C35E1" w:rsidP="00700026">
      <w:pPr>
        <w:pStyle w:val="ListParagraph"/>
        <w:numPr>
          <w:ilvl w:val="1"/>
          <w:numId w:val="15"/>
        </w:numPr>
        <w:spacing w:line="259" w:lineRule="auto"/>
        <w:contextualSpacing w:val="0"/>
      </w:pPr>
      <w:r w:rsidRPr="0015027B">
        <w:t>LP-RSRQ = LP-RSRP/LP-RSSI</w:t>
      </w:r>
    </w:p>
    <w:p w14:paraId="75471C7A" w14:textId="77777777" w:rsidR="001C35E1" w:rsidRPr="0015027B" w:rsidRDefault="001C35E1" w:rsidP="00700026">
      <w:pPr>
        <w:pStyle w:val="ListParagraph"/>
        <w:numPr>
          <w:ilvl w:val="1"/>
          <w:numId w:val="15"/>
        </w:numPr>
        <w:spacing w:line="259" w:lineRule="auto"/>
        <w:contextualSpacing w:val="0"/>
      </w:pPr>
      <w:r>
        <w:t xml:space="preserve">For the definition of LP-RSSI for determination of </w:t>
      </w:r>
      <w:r w:rsidRPr="0015027B">
        <w:t>LP-</w:t>
      </w:r>
      <w:r>
        <w:t>RSRQ, further consider the following options:</w:t>
      </w:r>
    </w:p>
    <w:p w14:paraId="441C5D98" w14:textId="77777777" w:rsidR="001C35E1" w:rsidRPr="0015027B" w:rsidRDefault="001C35E1" w:rsidP="00700026">
      <w:pPr>
        <w:pStyle w:val="ListParagraph"/>
        <w:numPr>
          <w:ilvl w:val="2"/>
          <w:numId w:val="15"/>
        </w:numPr>
        <w:spacing w:line="259" w:lineRule="auto"/>
        <w:contextualSpacing w:val="0"/>
      </w:pPr>
      <w:r w:rsidRPr="0015027B">
        <w:t xml:space="preserve">Option 1: LP-RSSI is the linear average of total received power in all </w:t>
      </w:r>
      <w:r>
        <w:t xml:space="preserve">LP-SS </w:t>
      </w:r>
      <w:r w:rsidRPr="0015027B">
        <w:t>OOK symbols.</w:t>
      </w:r>
    </w:p>
    <w:p w14:paraId="0F3F7201" w14:textId="77777777" w:rsidR="001C35E1" w:rsidRDefault="001C35E1" w:rsidP="00700026">
      <w:pPr>
        <w:pStyle w:val="ListParagraph"/>
        <w:numPr>
          <w:ilvl w:val="2"/>
          <w:numId w:val="15"/>
        </w:numPr>
        <w:spacing w:line="259" w:lineRule="auto"/>
        <w:contextualSpacing w:val="0"/>
      </w:pPr>
      <w:r w:rsidRPr="0015027B">
        <w:t xml:space="preserve">Option 2: LP-RSSI is the linear average of total received power in </w:t>
      </w:r>
      <w:r>
        <w:t xml:space="preserve">LP-SS </w:t>
      </w:r>
      <w:r w:rsidRPr="0015027B">
        <w:t>OOK OFF symbols.</w:t>
      </w:r>
    </w:p>
    <w:p w14:paraId="1005456A" w14:textId="77777777" w:rsidR="001C35E1" w:rsidRDefault="001C35E1" w:rsidP="00700026">
      <w:pPr>
        <w:pStyle w:val="ListParagraph"/>
        <w:numPr>
          <w:ilvl w:val="2"/>
          <w:numId w:val="15"/>
        </w:numPr>
        <w:spacing w:line="259" w:lineRule="auto"/>
        <w:contextualSpacing w:val="0"/>
      </w:pPr>
      <w:r>
        <w:t xml:space="preserve">Option 3: </w:t>
      </w:r>
      <w:r w:rsidRPr="0015027B">
        <w:t xml:space="preserve">LP-RSSI is the linear average of total received power in </w:t>
      </w:r>
      <w:r>
        <w:t xml:space="preserve">LP-SS </w:t>
      </w:r>
      <w:r w:rsidRPr="0015027B">
        <w:t xml:space="preserve">OOK </w:t>
      </w:r>
      <w:r>
        <w:t>ON</w:t>
      </w:r>
      <w:r w:rsidRPr="0015027B">
        <w:t xml:space="preserve"> symbols.</w:t>
      </w:r>
    </w:p>
    <w:p w14:paraId="3544BE10" w14:textId="77777777" w:rsidR="001C35E1" w:rsidRPr="0015027B" w:rsidRDefault="001C35E1" w:rsidP="00700026">
      <w:pPr>
        <w:pStyle w:val="ListParagraph"/>
        <w:numPr>
          <w:ilvl w:val="0"/>
          <w:numId w:val="15"/>
        </w:numPr>
        <w:spacing w:line="259" w:lineRule="auto"/>
        <w:contextualSpacing w:val="0"/>
      </w:pPr>
      <w:r w:rsidRPr="0015027B">
        <w:t>FFS: LP-SINR</w:t>
      </w:r>
      <w:r w:rsidRPr="004020F0">
        <w:rPr>
          <w:color w:val="FF0000"/>
        </w:rPr>
        <w:t xml:space="preserve">, </w:t>
      </w:r>
      <w:r w:rsidRPr="004020F0">
        <w:rPr>
          <w:strike/>
          <w:color w:val="FF0000"/>
        </w:rPr>
        <w:t>Power ratio of OOK-ON symbol and OOK-OFF symbol</w:t>
      </w:r>
    </w:p>
    <w:p w14:paraId="293C3B63" w14:textId="77777777" w:rsidR="001C35E1" w:rsidRPr="0015027B" w:rsidRDefault="001C35E1" w:rsidP="001C35E1">
      <w:pPr>
        <w:rPr>
          <w:szCs w:val="20"/>
        </w:rPr>
      </w:pPr>
      <w:r w:rsidRPr="0015027B">
        <w:rPr>
          <w:szCs w:val="20"/>
        </w:rPr>
        <w:t xml:space="preserve">Note: </w:t>
      </w:r>
      <w:r w:rsidRPr="004020F0">
        <w:rPr>
          <w:strike/>
          <w:color w:val="FF0000"/>
          <w:szCs w:val="20"/>
        </w:rPr>
        <w:t>RAN1 will send an LS to RAN2 and RAN4 on the measurement metrics that can be supported from RAN1 perspective, to facilitate RAN2/RAN4 discussions</w:t>
      </w:r>
      <w:r w:rsidRPr="0015027B">
        <w:rPr>
          <w:szCs w:val="20"/>
        </w:rPr>
        <w:t xml:space="preserve">. The exact metrics </w:t>
      </w:r>
      <w:r>
        <w:rPr>
          <w:szCs w:val="20"/>
        </w:rPr>
        <w:t xml:space="preserve">for </w:t>
      </w:r>
      <w:r w:rsidRPr="0015027B">
        <w:rPr>
          <w:szCs w:val="20"/>
        </w:rPr>
        <w:t>OOK-based receiver to be used and defined in the specifications depend on the outcome of [RAN1]/RAN2/RAN4 discussions.</w:t>
      </w:r>
    </w:p>
    <w:p w14:paraId="7DBC4B9B" w14:textId="77777777" w:rsidR="001C35E1" w:rsidRDefault="001C35E1" w:rsidP="00A50999">
      <w:pPr>
        <w:overflowPunct w:val="0"/>
        <w:autoSpaceDE w:val="0"/>
        <w:autoSpaceDN w:val="0"/>
        <w:adjustRightInd w:val="0"/>
        <w:textAlignment w:val="baseline"/>
      </w:pPr>
    </w:p>
    <w:p w14:paraId="203614C3" w14:textId="77777777" w:rsidR="00CD5249" w:rsidRDefault="00CD5249" w:rsidP="00CD5249">
      <w:pPr>
        <w:rPr>
          <w:rFonts w:eastAsia="DengXian"/>
          <w:lang w:bidi="ar"/>
        </w:rPr>
      </w:pPr>
    </w:p>
    <w:p w14:paraId="55C74BD0" w14:textId="77777777" w:rsidR="00CD5249" w:rsidRPr="003B4FC4" w:rsidRDefault="00CD5249" w:rsidP="00CD5249">
      <w:pPr>
        <w:rPr>
          <w:rFonts w:eastAsia="Malgun Gothic"/>
          <w:b/>
          <w:bCs/>
          <w:szCs w:val="20"/>
          <w:highlight w:val="darkYellow"/>
          <w:lang w:eastAsia="ko-KR"/>
        </w:rPr>
      </w:pPr>
      <w:r w:rsidRPr="003B4FC4">
        <w:rPr>
          <w:rFonts w:eastAsia="Malgun Gothic"/>
          <w:b/>
          <w:bCs/>
          <w:szCs w:val="20"/>
          <w:highlight w:val="darkYellow"/>
          <w:lang w:eastAsia="ko-KR"/>
        </w:rPr>
        <w:t>Working Assumption</w:t>
      </w:r>
    </w:p>
    <w:p w14:paraId="59B455A2" w14:textId="77777777" w:rsidR="00CD5249" w:rsidRPr="00113885" w:rsidRDefault="00CD5249" w:rsidP="00CD5249">
      <w:pPr>
        <w:rPr>
          <w:rFonts w:eastAsia="Malgun Gothic"/>
          <w:szCs w:val="20"/>
          <w:lang w:eastAsia="ko-KR"/>
        </w:rPr>
      </w:pPr>
      <w:r w:rsidRPr="00113885">
        <w:rPr>
          <w:rFonts w:eastAsia="Malgun Gothic"/>
          <w:szCs w:val="20"/>
          <w:lang w:eastAsia="ko-KR"/>
        </w:rPr>
        <w:t>From RAN1 perspective, for the entry/exit conditions for LP-WUS monitoring</w:t>
      </w:r>
      <w:r>
        <w:rPr>
          <w:rFonts w:eastAsia="Malgun Gothic"/>
          <w:szCs w:val="20"/>
          <w:lang w:eastAsia="ko-KR"/>
        </w:rPr>
        <w:t xml:space="preserve"> in IDLE/inactive mode</w:t>
      </w:r>
      <w:r w:rsidRPr="00113885">
        <w:rPr>
          <w:rFonts w:eastAsia="Malgun Gothic"/>
          <w:szCs w:val="20"/>
          <w:lang w:eastAsia="ko-KR"/>
        </w:rPr>
        <w:t>,</w:t>
      </w:r>
    </w:p>
    <w:p w14:paraId="76461758" w14:textId="77777777" w:rsidR="00CD5249" w:rsidRPr="00113885" w:rsidRDefault="00CD5249" w:rsidP="00700026">
      <w:pPr>
        <w:pStyle w:val="ListParagraph"/>
        <w:numPr>
          <w:ilvl w:val="0"/>
          <w:numId w:val="16"/>
        </w:numPr>
        <w:contextualSpacing w:val="0"/>
        <w:rPr>
          <w:lang w:eastAsia="ko-KR"/>
        </w:rPr>
      </w:pPr>
      <w:r w:rsidRPr="00113885">
        <w:rPr>
          <w:lang w:eastAsia="ko-KR"/>
        </w:rPr>
        <w:t>The UE may start LP-WUS monitoring</w:t>
      </w:r>
      <w:r>
        <w:rPr>
          <w:lang w:eastAsia="ko-KR"/>
        </w:rPr>
        <w:t xml:space="preserve"> if</w:t>
      </w:r>
    </w:p>
    <w:p w14:paraId="79FA6F98" w14:textId="77777777" w:rsidR="00CD5249" w:rsidRPr="00113885" w:rsidRDefault="00CD5249" w:rsidP="00700026">
      <w:pPr>
        <w:pStyle w:val="ListParagraph"/>
        <w:numPr>
          <w:ilvl w:val="1"/>
          <w:numId w:val="16"/>
        </w:numPr>
        <w:contextualSpacing w:val="0"/>
        <w:rPr>
          <w:lang w:eastAsia="ko-KR"/>
        </w:rPr>
      </w:pPr>
      <w:r w:rsidRPr="00113885">
        <w:rPr>
          <w:lang w:eastAsia="ko-KR"/>
        </w:rPr>
        <w:t>the serving cell measurement performed by the MR is above entry threshold</w:t>
      </w:r>
      <w:r w:rsidRPr="001108D8">
        <w:rPr>
          <w:color w:val="FF0000"/>
          <w:lang w:eastAsia="ko-KR"/>
        </w:rPr>
        <w:t>(s)</w:t>
      </w:r>
      <w:r w:rsidRPr="001B6764">
        <w:rPr>
          <w:color w:val="FF0000"/>
          <w:lang w:eastAsia="ko-KR"/>
        </w:rPr>
        <w:t xml:space="preserve">, if </w:t>
      </w:r>
      <w:r w:rsidRPr="00113885">
        <w:rPr>
          <w:lang w:eastAsia="ko-KR"/>
        </w:rPr>
        <w:t xml:space="preserve">configured by the </w:t>
      </w:r>
      <w:proofErr w:type="spellStart"/>
      <w:r w:rsidRPr="00113885">
        <w:rPr>
          <w:lang w:eastAsia="ko-KR"/>
        </w:rPr>
        <w:t>gNB</w:t>
      </w:r>
      <w:proofErr w:type="spellEnd"/>
      <w:r w:rsidRPr="00B82E82">
        <w:rPr>
          <w:strike/>
          <w:color w:val="FF0000"/>
          <w:lang w:eastAsia="ko-KR"/>
        </w:rPr>
        <w:t>, and/</w:t>
      </w:r>
      <w:r w:rsidRPr="00300D1B">
        <w:rPr>
          <w:strike/>
          <w:color w:val="FF0000"/>
          <w:lang w:eastAsia="ko-KR"/>
        </w:rPr>
        <w:t>or</w:t>
      </w:r>
    </w:p>
    <w:p w14:paraId="17981853" w14:textId="77777777" w:rsidR="00CD5249" w:rsidRPr="00D30220" w:rsidRDefault="00CD5249" w:rsidP="00700026">
      <w:pPr>
        <w:pStyle w:val="ListParagraph"/>
        <w:numPr>
          <w:ilvl w:val="1"/>
          <w:numId w:val="16"/>
        </w:numPr>
        <w:contextualSpacing w:val="0"/>
        <w:rPr>
          <w:lang w:eastAsia="ko-KR"/>
        </w:rPr>
      </w:pPr>
      <w:r w:rsidRPr="00113885">
        <w:rPr>
          <w:lang w:eastAsia="ko-KR"/>
        </w:rPr>
        <w:t>FFS other conditions</w:t>
      </w:r>
      <w:r w:rsidRPr="00D505AA">
        <w:rPr>
          <w:color w:val="FF0000"/>
          <w:lang w:eastAsia="ko-KR"/>
        </w:rPr>
        <w:t>, and if any, whether all or one or some of the conditions need to be satisfied</w:t>
      </w:r>
    </w:p>
    <w:p w14:paraId="40E9F69A" w14:textId="77777777" w:rsidR="00CD5249" w:rsidRPr="00113885" w:rsidRDefault="00CD5249" w:rsidP="00700026">
      <w:pPr>
        <w:pStyle w:val="ListParagraph"/>
        <w:numPr>
          <w:ilvl w:val="0"/>
          <w:numId w:val="16"/>
        </w:numPr>
        <w:contextualSpacing w:val="0"/>
        <w:rPr>
          <w:lang w:eastAsia="ko-KR"/>
        </w:rPr>
      </w:pPr>
      <w:r>
        <w:rPr>
          <w:lang w:eastAsia="ko-KR"/>
        </w:rPr>
        <w:t xml:space="preserve">If </w:t>
      </w:r>
      <w:r w:rsidRPr="00113885">
        <w:rPr>
          <w:lang w:eastAsia="ko-KR"/>
        </w:rPr>
        <w:t>UE start</w:t>
      </w:r>
      <w:r>
        <w:rPr>
          <w:lang w:eastAsia="ko-KR"/>
        </w:rPr>
        <w:t>s</w:t>
      </w:r>
      <w:r w:rsidRPr="00113885">
        <w:rPr>
          <w:lang w:eastAsia="ko-KR"/>
        </w:rPr>
        <w:t xml:space="preserve"> LP-WUS monitoring</w:t>
      </w:r>
      <w:r>
        <w:rPr>
          <w:lang w:eastAsia="ko-KR"/>
        </w:rPr>
        <w:t xml:space="preserve">, it </w:t>
      </w:r>
      <w:r w:rsidRPr="00113885">
        <w:rPr>
          <w:lang w:eastAsia="ko-KR"/>
        </w:rPr>
        <w:t>may stop the legacy PO</w:t>
      </w:r>
      <w:r w:rsidRPr="00F63704">
        <w:rPr>
          <w:lang w:eastAsia="ko-KR"/>
        </w:rPr>
        <w:t xml:space="preserve"> </w:t>
      </w:r>
      <w:r w:rsidRPr="00113885">
        <w:rPr>
          <w:lang w:eastAsia="ko-KR"/>
        </w:rPr>
        <w:t xml:space="preserve">monitoring </w:t>
      </w:r>
      <w:r>
        <w:rPr>
          <w:color w:val="FF0000"/>
          <w:lang w:eastAsia="ko-KR"/>
        </w:rPr>
        <w:t>before</w:t>
      </w:r>
      <w:r w:rsidRPr="00F06CE6">
        <w:rPr>
          <w:color w:val="FF0000"/>
          <w:lang w:eastAsia="ko-KR"/>
        </w:rPr>
        <w:t xml:space="preserve"> UE receives LP-WUS indicating wake-up</w:t>
      </w:r>
    </w:p>
    <w:p w14:paraId="6AA6529A" w14:textId="77777777" w:rsidR="00CD5249" w:rsidRPr="00113885" w:rsidRDefault="00CD5249" w:rsidP="00700026">
      <w:pPr>
        <w:pStyle w:val="ListParagraph"/>
        <w:numPr>
          <w:ilvl w:val="0"/>
          <w:numId w:val="16"/>
        </w:numPr>
        <w:contextualSpacing w:val="0"/>
        <w:rPr>
          <w:lang w:eastAsia="ko-KR"/>
        </w:rPr>
      </w:pPr>
      <w:r w:rsidRPr="00113885">
        <w:rPr>
          <w:lang w:eastAsia="ko-KR"/>
        </w:rPr>
        <w:t xml:space="preserve">The UE monitors the legacy PO (and may monitor PEI) and </w:t>
      </w:r>
      <w:r>
        <w:rPr>
          <w:lang w:eastAsia="ko-KR"/>
        </w:rPr>
        <w:t xml:space="preserve">may </w:t>
      </w:r>
      <w:r w:rsidRPr="00113885">
        <w:rPr>
          <w:lang w:eastAsia="ko-KR"/>
        </w:rPr>
        <w:t>stop LP-WUS monitoring if</w:t>
      </w:r>
    </w:p>
    <w:p w14:paraId="09BBC3ED" w14:textId="77777777" w:rsidR="00CD5249" w:rsidRPr="00113885" w:rsidRDefault="00CD5249" w:rsidP="00700026">
      <w:pPr>
        <w:pStyle w:val="ListParagraph"/>
        <w:numPr>
          <w:ilvl w:val="1"/>
          <w:numId w:val="16"/>
        </w:numPr>
        <w:contextualSpacing w:val="0"/>
        <w:rPr>
          <w:lang w:eastAsia="ko-KR"/>
        </w:rPr>
      </w:pPr>
      <w:r w:rsidRPr="00113885">
        <w:rPr>
          <w:lang w:eastAsia="ko-KR"/>
        </w:rPr>
        <w:t>the serving cell measurement performed by the LR is below exit threshold</w:t>
      </w:r>
      <w:r w:rsidRPr="001108D8">
        <w:rPr>
          <w:color w:val="FF0000"/>
          <w:lang w:eastAsia="ko-KR"/>
        </w:rPr>
        <w:t>(s)</w:t>
      </w:r>
      <w:r w:rsidRPr="001B6764">
        <w:rPr>
          <w:color w:val="FF0000"/>
          <w:lang w:eastAsia="ko-KR"/>
        </w:rPr>
        <w:t xml:space="preserve">, if </w:t>
      </w:r>
      <w:r w:rsidRPr="00113885">
        <w:rPr>
          <w:lang w:eastAsia="ko-KR"/>
        </w:rPr>
        <w:t xml:space="preserve">configured by the </w:t>
      </w:r>
      <w:proofErr w:type="spellStart"/>
      <w:r w:rsidRPr="00113885">
        <w:rPr>
          <w:lang w:eastAsia="ko-KR"/>
        </w:rPr>
        <w:t>gNB</w:t>
      </w:r>
      <w:proofErr w:type="spellEnd"/>
      <w:r w:rsidRPr="00D505AA">
        <w:rPr>
          <w:strike/>
          <w:color w:val="FF0000"/>
          <w:lang w:eastAsia="ko-KR"/>
        </w:rPr>
        <w:t>, and/</w:t>
      </w:r>
      <w:r w:rsidRPr="00300D1B">
        <w:rPr>
          <w:strike/>
          <w:color w:val="FF0000"/>
          <w:lang w:eastAsia="ko-KR"/>
        </w:rPr>
        <w:t>or</w:t>
      </w:r>
    </w:p>
    <w:p w14:paraId="035816BF" w14:textId="77777777" w:rsidR="00CD5249" w:rsidRPr="00113885" w:rsidRDefault="00CD5249" w:rsidP="00700026">
      <w:pPr>
        <w:pStyle w:val="ListParagraph"/>
        <w:numPr>
          <w:ilvl w:val="1"/>
          <w:numId w:val="16"/>
        </w:numPr>
        <w:contextualSpacing w:val="0"/>
        <w:rPr>
          <w:lang w:eastAsia="ko-KR"/>
        </w:rPr>
      </w:pPr>
      <w:r w:rsidRPr="00113885">
        <w:rPr>
          <w:lang w:eastAsia="ko-KR"/>
        </w:rPr>
        <w:lastRenderedPageBreak/>
        <w:t>FFS other conditions</w:t>
      </w:r>
      <w:r w:rsidRPr="00D505AA">
        <w:rPr>
          <w:color w:val="FF0000"/>
          <w:lang w:eastAsia="ko-KR"/>
        </w:rPr>
        <w:t>, and if any, whether all or one or some of the conditions need to be satisfied</w:t>
      </w:r>
    </w:p>
    <w:p w14:paraId="656D40FA" w14:textId="77777777" w:rsidR="00CD5249" w:rsidRDefault="00CD5249" w:rsidP="00700026">
      <w:pPr>
        <w:pStyle w:val="ListParagraph"/>
        <w:numPr>
          <w:ilvl w:val="0"/>
          <w:numId w:val="16"/>
        </w:numPr>
        <w:contextualSpacing w:val="0"/>
        <w:rPr>
          <w:lang w:eastAsia="ko-KR"/>
        </w:rPr>
      </w:pPr>
      <w:r w:rsidRPr="00113885">
        <w:rPr>
          <w:lang w:eastAsia="ko-KR"/>
        </w:rPr>
        <w:t>FFS the serving cell measurement metrics</w:t>
      </w:r>
    </w:p>
    <w:p w14:paraId="2B629B60" w14:textId="77777777" w:rsidR="00CD5249" w:rsidRDefault="00CD5249" w:rsidP="00700026">
      <w:pPr>
        <w:pStyle w:val="ListParagraph"/>
        <w:numPr>
          <w:ilvl w:val="0"/>
          <w:numId w:val="16"/>
        </w:numPr>
        <w:contextualSpacing w:val="0"/>
        <w:rPr>
          <w:lang w:eastAsia="ko-KR"/>
        </w:rPr>
      </w:pPr>
      <w:r w:rsidRPr="00113885">
        <w:rPr>
          <w:lang w:eastAsia="ko-KR"/>
        </w:rPr>
        <w:t xml:space="preserve">The entry/exit thresholds </w:t>
      </w:r>
      <w:r>
        <w:rPr>
          <w:lang w:eastAsia="ko-KR"/>
        </w:rPr>
        <w:t>can</w:t>
      </w:r>
      <w:r w:rsidRPr="00113885">
        <w:rPr>
          <w:lang w:eastAsia="ko-KR"/>
        </w:rPr>
        <w:t xml:space="preserve"> be configured </w:t>
      </w:r>
      <w:r>
        <w:rPr>
          <w:lang w:eastAsia="ko-KR"/>
        </w:rPr>
        <w:t>separately</w:t>
      </w:r>
      <w:r w:rsidRPr="00113885">
        <w:rPr>
          <w:lang w:eastAsia="ko-KR"/>
        </w:rPr>
        <w:t xml:space="preserve"> for different types of LR</w:t>
      </w:r>
    </w:p>
    <w:p w14:paraId="00EF8294" w14:textId="77777777" w:rsidR="00CD5249" w:rsidRDefault="00CD5249" w:rsidP="00700026">
      <w:pPr>
        <w:pStyle w:val="ListParagraph"/>
        <w:numPr>
          <w:ilvl w:val="0"/>
          <w:numId w:val="16"/>
        </w:numPr>
        <w:contextualSpacing w:val="0"/>
        <w:rPr>
          <w:lang w:eastAsia="ko-KR"/>
        </w:rPr>
      </w:pPr>
      <w:r>
        <w:rPr>
          <w:lang w:eastAsia="ko-KR"/>
        </w:rPr>
        <w:t xml:space="preserve">It is left to RAN2 discussion whether </w:t>
      </w:r>
      <w:r w:rsidRPr="005F5BEC">
        <w:rPr>
          <w:lang w:eastAsia="ko-KR"/>
        </w:rPr>
        <w:t xml:space="preserve">the threshold(s) are always configured by the </w:t>
      </w:r>
      <w:proofErr w:type="spellStart"/>
      <w:r w:rsidRPr="005F5BEC">
        <w:rPr>
          <w:lang w:eastAsia="ko-KR"/>
        </w:rPr>
        <w:t>gNB</w:t>
      </w:r>
      <w:proofErr w:type="spellEnd"/>
      <w:r>
        <w:rPr>
          <w:lang w:eastAsia="ko-KR"/>
        </w:rPr>
        <w:t xml:space="preserve">. </w:t>
      </w:r>
    </w:p>
    <w:p w14:paraId="7F710CED" w14:textId="77777777" w:rsidR="00CD5249" w:rsidRPr="00C069A4" w:rsidRDefault="00CD5249" w:rsidP="00700026">
      <w:pPr>
        <w:pStyle w:val="ListParagraph"/>
        <w:numPr>
          <w:ilvl w:val="0"/>
          <w:numId w:val="16"/>
        </w:numPr>
        <w:contextualSpacing w:val="0"/>
        <w:rPr>
          <w:lang w:eastAsia="ko-KR"/>
        </w:rPr>
      </w:pPr>
      <w:r>
        <w:rPr>
          <w:lang w:eastAsia="ko-KR"/>
        </w:rPr>
        <w:t>Note: This may be revisited based on the RAN2/RAN4 discussion.</w:t>
      </w:r>
    </w:p>
    <w:p w14:paraId="63D93E40" w14:textId="77777777" w:rsidR="00CD5249" w:rsidRDefault="00CD5249" w:rsidP="00A50999">
      <w:pPr>
        <w:overflowPunct w:val="0"/>
        <w:autoSpaceDE w:val="0"/>
        <w:autoSpaceDN w:val="0"/>
        <w:adjustRightInd w:val="0"/>
        <w:textAlignment w:val="baseline"/>
      </w:pPr>
    </w:p>
    <w:p w14:paraId="68E7F84D" w14:textId="77777777" w:rsidR="00A403D1" w:rsidRPr="00C069A4" w:rsidRDefault="00A403D1" w:rsidP="00A403D1">
      <w:pPr>
        <w:rPr>
          <w:rFonts w:eastAsia="DengXian"/>
          <w:b/>
          <w:bCs/>
          <w:lang w:bidi="ar"/>
        </w:rPr>
      </w:pPr>
      <w:r w:rsidRPr="00C069A4">
        <w:rPr>
          <w:rFonts w:eastAsia="DengXian"/>
          <w:b/>
          <w:bCs/>
          <w:lang w:bidi="ar"/>
        </w:rPr>
        <w:t>Conclusion</w:t>
      </w:r>
    </w:p>
    <w:p w14:paraId="262DA001" w14:textId="77777777" w:rsidR="00A403D1" w:rsidRPr="00103407" w:rsidRDefault="00A403D1" w:rsidP="00A403D1">
      <w:pPr>
        <w:rPr>
          <w:szCs w:val="20"/>
        </w:rPr>
      </w:pPr>
      <w:r w:rsidRPr="009247FC">
        <w:rPr>
          <w:szCs w:val="20"/>
        </w:rPr>
        <w:t xml:space="preserve">LP-SINR is not considered further as a metric for RRM serving cell measurement </w:t>
      </w:r>
      <w:r w:rsidRPr="00C069A4">
        <w:rPr>
          <w:strike/>
          <w:szCs w:val="20"/>
        </w:rPr>
        <w:t>for OOK-based receiver</w:t>
      </w:r>
      <w:r w:rsidRPr="009247FC">
        <w:rPr>
          <w:szCs w:val="20"/>
        </w:rPr>
        <w:t>.</w:t>
      </w:r>
    </w:p>
    <w:p w14:paraId="3F600DC5" w14:textId="77777777" w:rsidR="00A403D1" w:rsidRDefault="00A403D1" w:rsidP="00A403D1">
      <w:pPr>
        <w:rPr>
          <w:rFonts w:eastAsia="DengXian"/>
          <w:lang w:bidi="ar"/>
        </w:rPr>
      </w:pPr>
    </w:p>
    <w:p w14:paraId="6BC88D00" w14:textId="63B56143" w:rsidR="00743FDA" w:rsidRPr="00437DA7" w:rsidRDefault="00743FDA" w:rsidP="00743FDA">
      <w:pPr>
        <w:rPr>
          <w:rFonts w:eastAsia="DengXian"/>
          <w:b/>
          <w:bCs/>
          <w:u w:val="single"/>
          <w:lang w:bidi="ar"/>
        </w:rPr>
      </w:pPr>
      <w:r w:rsidRPr="00437DA7">
        <w:rPr>
          <w:rFonts w:eastAsia="DengXian"/>
          <w:b/>
          <w:bCs/>
          <w:u w:val="single"/>
          <w:lang w:bidi="ar"/>
        </w:rPr>
        <w:t>Agreement</w:t>
      </w:r>
      <w:r>
        <w:rPr>
          <w:rFonts w:eastAsia="DengXian"/>
          <w:b/>
          <w:bCs/>
          <w:u w:val="single"/>
          <w:lang w:bidi="ar"/>
        </w:rPr>
        <w:t>s from RAN1#117 meeting</w:t>
      </w:r>
    </w:p>
    <w:p w14:paraId="70795893" w14:textId="77777777" w:rsidR="00592501" w:rsidRPr="00592501" w:rsidRDefault="00592501" w:rsidP="00592501">
      <w:pPr>
        <w:rPr>
          <w:rFonts w:ascii="Times" w:eastAsia="Batang" w:hAnsi="Times" w:cs="Times New Roman"/>
          <w:b/>
          <w:bCs/>
          <w:kern w:val="0"/>
          <w:szCs w:val="24"/>
          <w:lang w:val="en-GB" w:eastAsia="en-US"/>
          <w14:ligatures w14:val="none"/>
        </w:rPr>
      </w:pPr>
      <w:r w:rsidRPr="00592501">
        <w:rPr>
          <w:rFonts w:ascii="Times" w:eastAsia="Batang" w:hAnsi="Times" w:cs="Times New Roman"/>
          <w:b/>
          <w:bCs/>
          <w:kern w:val="0"/>
          <w:szCs w:val="24"/>
          <w:lang w:val="en-GB" w:eastAsia="en-US"/>
          <w14:ligatures w14:val="none"/>
        </w:rPr>
        <w:t>Conclusion</w:t>
      </w:r>
    </w:p>
    <w:p w14:paraId="7A48018D" w14:textId="77777777" w:rsidR="00592501" w:rsidRPr="00592501" w:rsidRDefault="00592501" w:rsidP="00592501">
      <w:pPr>
        <w:rPr>
          <w:rFonts w:ascii="Times" w:eastAsia="Batang" w:hAnsi="Times" w:cs="Times New Roman"/>
          <w:kern w:val="0"/>
          <w:szCs w:val="20"/>
          <w:lang w:val="en-GB" w:eastAsia="en-US"/>
          <w14:ligatures w14:val="none"/>
        </w:rPr>
      </w:pPr>
      <w:r w:rsidRPr="00592501">
        <w:rPr>
          <w:rFonts w:ascii="Times" w:eastAsia="Batang" w:hAnsi="Times" w:cs="Times New Roman"/>
          <w:kern w:val="0"/>
          <w:szCs w:val="20"/>
          <w:lang w:val="en-GB" w:eastAsia="en-US"/>
          <w14:ligatures w14:val="none"/>
        </w:rPr>
        <w:t xml:space="preserve">Regarding the “FFS: How to determine the received power of LP-SS in OOK ON symbols” for LP-RSRP, no additional work in RAN1. </w:t>
      </w:r>
    </w:p>
    <w:p w14:paraId="1D4B8D42" w14:textId="77777777" w:rsidR="00592501" w:rsidRPr="00592501" w:rsidRDefault="00592501" w:rsidP="00592501">
      <w:pPr>
        <w:rPr>
          <w:rFonts w:ascii="Times" w:eastAsia="DengXian" w:hAnsi="Times" w:cs="Times New Roman"/>
          <w:kern w:val="0"/>
          <w:szCs w:val="24"/>
          <w:lang w:eastAsia="ko-KR" w:bidi="ar"/>
          <w14:ligatures w14:val="none"/>
        </w:rPr>
      </w:pPr>
    </w:p>
    <w:p w14:paraId="7676F098" w14:textId="77777777" w:rsidR="00592501" w:rsidRPr="00592501" w:rsidRDefault="00592501" w:rsidP="00592501">
      <w:pPr>
        <w:rPr>
          <w:rFonts w:ascii="Times" w:eastAsia="DengXian" w:hAnsi="Times" w:cs="Times New Roman"/>
          <w:kern w:val="0"/>
          <w:szCs w:val="24"/>
          <w:lang w:bidi="ar"/>
          <w14:ligatures w14:val="none"/>
        </w:rPr>
      </w:pPr>
    </w:p>
    <w:p w14:paraId="4BF8EC55" w14:textId="77777777" w:rsidR="00592501" w:rsidRPr="00592501" w:rsidRDefault="00592501" w:rsidP="00592501">
      <w:pPr>
        <w:rPr>
          <w:rFonts w:ascii="Times" w:eastAsia="DengXian" w:hAnsi="Times" w:cs="Times New Roman"/>
          <w:b/>
          <w:bCs/>
          <w:kern w:val="0"/>
          <w:szCs w:val="24"/>
          <w:lang w:eastAsia="ko-KR" w:bidi="ar"/>
          <w14:ligatures w14:val="none"/>
        </w:rPr>
      </w:pPr>
      <w:r w:rsidRPr="00592501">
        <w:rPr>
          <w:rFonts w:ascii="Times" w:eastAsia="DengXian" w:hAnsi="Times" w:cs="Times New Roman"/>
          <w:b/>
          <w:bCs/>
          <w:kern w:val="0"/>
          <w:szCs w:val="24"/>
          <w:highlight w:val="green"/>
          <w:lang w:eastAsia="ko-KR" w:bidi="ar"/>
          <w14:ligatures w14:val="none"/>
        </w:rPr>
        <w:t>Agreement</w:t>
      </w:r>
    </w:p>
    <w:p w14:paraId="278F4F20" w14:textId="77777777" w:rsidR="00592501" w:rsidRPr="00592501" w:rsidRDefault="00592501" w:rsidP="00592501">
      <w:pPr>
        <w:rPr>
          <w:rFonts w:ascii="Times" w:eastAsia="Batang" w:hAnsi="Times" w:cs="Times New Roman"/>
          <w:kern w:val="0"/>
          <w:szCs w:val="20"/>
          <w:lang w:val="en-GB" w:eastAsia="en-US"/>
          <w14:ligatures w14:val="none"/>
        </w:rPr>
      </w:pPr>
      <w:r w:rsidRPr="00592501">
        <w:rPr>
          <w:rFonts w:ascii="Times" w:eastAsia="Batang" w:hAnsi="Times" w:cs="Times New Roman"/>
          <w:kern w:val="0"/>
          <w:szCs w:val="20"/>
          <w:lang w:val="en-GB" w:eastAsia="en-US"/>
          <w14:ligatures w14:val="none"/>
        </w:rPr>
        <w:t>It is supported that UEs monitoring the same PO are divided into multiple subgroups, where LP-WUS can provide wake-up indication for each subgroup. Consider the following options:</w:t>
      </w:r>
    </w:p>
    <w:p w14:paraId="3FDB34B9" w14:textId="77777777" w:rsidR="00592501" w:rsidRPr="00592501" w:rsidRDefault="00592501" w:rsidP="00700026">
      <w:pPr>
        <w:numPr>
          <w:ilvl w:val="0"/>
          <w:numId w:val="20"/>
        </w:numPr>
        <w:spacing w:line="259" w:lineRule="auto"/>
        <w:rPr>
          <w:rFonts w:ascii="Times" w:eastAsia="Batang" w:hAnsi="Times" w:cs="Times New Roman"/>
          <w:bCs/>
          <w:kern w:val="0"/>
          <w:szCs w:val="20"/>
          <w:lang w:val="en-GB" w:eastAsia="en-US"/>
          <w14:ligatures w14:val="none"/>
        </w:rPr>
      </w:pPr>
      <w:r w:rsidRPr="00592501">
        <w:rPr>
          <w:rFonts w:ascii="Times" w:eastAsia="Batang" w:hAnsi="Times" w:cs="Times New Roman"/>
          <w:kern w:val="0"/>
          <w:szCs w:val="20"/>
          <w:lang w:val="en-GB" w:eastAsia="en-US"/>
          <w14:ligatures w14:val="none"/>
        </w:rPr>
        <w:t>Option 1: UEs monitoring the same PO monitor the same LO</w:t>
      </w:r>
    </w:p>
    <w:p w14:paraId="57827C97" w14:textId="77777777" w:rsidR="00592501" w:rsidRPr="00592501" w:rsidRDefault="00592501" w:rsidP="00700026">
      <w:pPr>
        <w:numPr>
          <w:ilvl w:val="0"/>
          <w:numId w:val="20"/>
        </w:numPr>
        <w:spacing w:line="259" w:lineRule="auto"/>
        <w:rPr>
          <w:rFonts w:ascii="Times" w:eastAsia="DengXian" w:hAnsi="Times" w:cs="Times New Roman"/>
          <w:kern w:val="0"/>
          <w:szCs w:val="20"/>
          <w:lang w:val="en-GB" w:eastAsia="en-US"/>
          <w14:ligatures w14:val="none"/>
        </w:rPr>
      </w:pPr>
      <w:r w:rsidRPr="00592501">
        <w:rPr>
          <w:rFonts w:ascii="Times" w:eastAsia="Batang" w:hAnsi="Times" w:cs="Times New Roman"/>
          <w:kern w:val="0"/>
          <w:szCs w:val="20"/>
          <w:lang w:val="en-GB" w:eastAsia="en-US"/>
          <w14:ligatures w14:val="none"/>
        </w:rPr>
        <w:t>Option 2: UEs corresponding to different POs monitor the same LO</w:t>
      </w:r>
    </w:p>
    <w:p w14:paraId="43F28F76" w14:textId="77777777" w:rsidR="00592501" w:rsidRPr="00592501" w:rsidRDefault="00592501" w:rsidP="00700026">
      <w:pPr>
        <w:numPr>
          <w:ilvl w:val="0"/>
          <w:numId w:val="20"/>
        </w:numPr>
        <w:spacing w:line="259" w:lineRule="auto"/>
        <w:rPr>
          <w:rFonts w:ascii="Times" w:eastAsia="Batang" w:hAnsi="Times" w:cs="Times New Roman"/>
          <w:kern w:val="0"/>
          <w:szCs w:val="10"/>
          <w:lang w:val="en-GB" w:eastAsia="en-US"/>
          <w14:ligatures w14:val="none"/>
        </w:rPr>
      </w:pPr>
      <w:r w:rsidRPr="00592501">
        <w:rPr>
          <w:rFonts w:ascii="Times" w:eastAsia="Batang" w:hAnsi="Times" w:cs="Times New Roman"/>
          <w:kern w:val="0"/>
          <w:szCs w:val="20"/>
          <w:lang w:val="en-GB" w:eastAsia="en-US"/>
          <w14:ligatures w14:val="none"/>
        </w:rPr>
        <w:t>Option 3: UEs monitoring the same PO are divided into multiple sets of subgroups, with UEs within each set of subgroups monitor</w:t>
      </w:r>
      <w:r w:rsidRPr="00592501">
        <w:rPr>
          <w:rFonts w:ascii="Times" w:eastAsia="Batang" w:hAnsi="Times" w:cs="Times New Roman"/>
          <w:color w:val="FF0000"/>
          <w:kern w:val="0"/>
          <w:szCs w:val="20"/>
          <w:lang w:val="en-GB" w:eastAsia="en-US"/>
          <w14:ligatures w14:val="none"/>
        </w:rPr>
        <w:t>ing</w:t>
      </w:r>
      <w:r w:rsidRPr="00592501">
        <w:rPr>
          <w:rFonts w:ascii="Times" w:eastAsia="Batang" w:hAnsi="Times" w:cs="Times New Roman"/>
          <w:kern w:val="0"/>
          <w:szCs w:val="20"/>
          <w:lang w:val="en-GB" w:eastAsia="en-US"/>
          <w14:ligatures w14:val="none"/>
        </w:rPr>
        <w:t xml:space="preserve"> the same LO.</w:t>
      </w:r>
    </w:p>
    <w:p w14:paraId="4B767D34" w14:textId="77777777" w:rsidR="00592501" w:rsidRPr="00592501" w:rsidRDefault="00592501" w:rsidP="00700026">
      <w:pPr>
        <w:numPr>
          <w:ilvl w:val="0"/>
          <w:numId w:val="20"/>
        </w:numPr>
        <w:spacing w:line="259" w:lineRule="auto"/>
        <w:rPr>
          <w:rFonts w:ascii="Times" w:eastAsia="Batang" w:hAnsi="Times" w:cs="Times New Roman"/>
          <w:kern w:val="0"/>
          <w:szCs w:val="10"/>
          <w:lang w:val="en-GB" w:eastAsia="en-US"/>
          <w14:ligatures w14:val="none"/>
        </w:rPr>
      </w:pPr>
      <w:r w:rsidRPr="00592501">
        <w:rPr>
          <w:rFonts w:ascii="Times" w:eastAsia="Batang" w:hAnsi="Times" w:cs="Times New Roman"/>
          <w:color w:val="FF0000"/>
          <w:kern w:val="0"/>
          <w:szCs w:val="20"/>
          <w:lang w:val="en-GB" w:eastAsia="en-US"/>
          <w14:ligatures w14:val="none"/>
        </w:rPr>
        <w:t>Combinations of the above options can be considered.</w:t>
      </w:r>
    </w:p>
    <w:p w14:paraId="7102A84E" w14:textId="77777777" w:rsidR="00592501" w:rsidRPr="00592501" w:rsidRDefault="00592501" w:rsidP="00592501">
      <w:pPr>
        <w:rPr>
          <w:rFonts w:ascii="Times" w:eastAsia="DengXian" w:hAnsi="Times" w:cs="Times New Roman"/>
          <w:kern w:val="0"/>
          <w:szCs w:val="24"/>
          <w:lang w:val="en-GB" w:bidi="ar"/>
          <w14:ligatures w14:val="none"/>
        </w:rPr>
      </w:pPr>
    </w:p>
    <w:p w14:paraId="0DFFAD27" w14:textId="77777777" w:rsidR="00592501" w:rsidRPr="00592501" w:rsidRDefault="00592501" w:rsidP="00592501">
      <w:pPr>
        <w:rPr>
          <w:rFonts w:ascii="Times" w:eastAsia="DengXian" w:hAnsi="Times" w:cs="Times New Roman"/>
          <w:kern w:val="0"/>
          <w:szCs w:val="24"/>
          <w:lang w:val="en-GB" w:eastAsia="ko-KR" w:bidi="ar"/>
          <w14:ligatures w14:val="none"/>
        </w:rPr>
      </w:pPr>
    </w:p>
    <w:p w14:paraId="24A26B8A" w14:textId="77777777" w:rsidR="00592501" w:rsidRPr="00592501" w:rsidRDefault="00592501" w:rsidP="00592501">
      <w:pPr>
        <w:rPr>
          <w:rFonts w:ascii="Times" w:eastAsia="DengXian" w:hAnsi="Times" w:cs="Times New Roman"/>
          <w:kern w:val="0"/>
          <w:szCs w:val="24"/>
          <w:lang w:val="en-GB" w:bidi="ar"/>
          <w14:ligatures w14:val="none"/>
        </w:rPr>
      </w:pPr>
    </w:p>
    <w:p w14:paraId="060453B8" w14:textId="77777777" w:rsidR="00592501" w:rsidRPr="00592501" w:rsidRDefault="00592501" w:rsidP="00592501">
      <w:pPr>
        <w:rPr>
          <w:rFonts w:ascii="Times" w:eastAsia="Batang" w:hAnsi="Times" w:cs="Times New Roman"/>
          <w:b/>
          <w:bCs/>
          <w:kern w:val="0"/>
          <w:szCs w:val="24"/>
          <w:lang w:val="en-GB" w:eastAsia="x-none"/>
          <w14:ligatures w14:val="none"/>
        </w:rPr>
      </w:pPr>
      <w:r w:rsidRPr="00592501">
        <w:rPr>
          <w:rFonts w:ascii="Times" w:eastAsia="Batang" w:hAnsi="Times" w:cs="Times New Roman"/>
          <w:b/>
          <w:bCs/>
          <w:kern w:val="0"/>
          <w:szCs w:val="24"/>
          <w:highlight w:val="green"/>
          <w:lang w:val="en-GB" w:eastAsia="x-none"/>
          <w14:ligatures w14:val="none"/>
        </w:rPr>
        <w:t>Agreement</w:t>
      </w:r>
    </w:p>
    <w:p w14:paraId="6F0C715D" w14:textId="77777777" w:rsidR="00592501" w:rsidRPr="00592501" w:rsidRDefault="00592501" w:rsidP="00592501">
      <w:pPr>
        <w:rPr>
          <w:rFonts w:ascii="Times" w:eastAsia="Batang" w:hAnsi="Times" w:cs="Times New Roman"/>
          <w:kern w:val="0"/>
          <w:szCs w:val="20"/>
          <w:lang w:val="en-GB" w:eastAsia="en-US"/>
          <w14:ligatures w14:val="none"/>
        </w:rPr>
      </w:pPr>
      <w:r w:rsidRPr="00592501">
        <w:rPr>
          <w:rFonts w:ascii="Times" w:eastAsia="Batang" w:hAnsi="Times" w:cs="Times New Roman"/>
          <w:kern w:val="0"/>
          <w:szCs w:val="20"/>
          <w:lang w:val="en-GB" w:eastAsia="en-US"/>
          <w14:ligatures w14:val="none"/>
        </w:rPr>
        <w:t>For LP-SS based LP-RSRQ, LP-RSRP and LP-RSSI are measured within the same bandwidth.</w:t>
      </w:r>
    </w:p>
    <w:p w14:paraId="4B65ED7A" w14:textId="77777777" w:rsidR="00592501" w:rsidRPr="00592501" w:rsidRDefault="00592501" w:rsidP="00592501">
      <w:pPr>
        <w:rPr>
          <w:rFonts w:ascii="Times" w:eastAsia="DengXian" w:hAnsi="Times" w:cs="Times New Roman"/>
          <w:kern w:val="0"/>
          <w:szCs w:val="24"/>
          <w:lang w:val="en-GB" w:bidi="ar"/>
          <w14:ligatures w14:val="none"/>
        </w:rPr>
      </w:pPr>
    </w:p>
    <w:p w14:paraId="31737EDE" w14:textId="77777777" w:rsidR="00592501" w:rsidRPr="00592501" w:rsidRDefault="00592501" w:rsidP="00592501">
      <w:pPr>
        <w:rPr>
          <w:rFonts w:ascii="Times" w:eastAsia="DengXian" w:hAnsi="Times" w:cs="Times New Roman"/>
          <w:kern w:val="0"/>
          <w:szCs w:val="24"/>
          <w:lang w:val="en-GB" w:bidi="ar"/>
          <w14:ligatures w14:val="none"/>
        </w:rPr>
      </w:pPr>
    </w:p>
    <w:p w14:paraId="36D6DD98" w14:textId="77777777" w:rsidR="00592501" w:rsidRPr="00592501" w:rsidRDefault="00592501" w:rsidP="00592501">
      <w:pPr>
        <w:rPr>
          <w:rFonts w:ascii="Times" w:eastAsia="DengXian" w:hAnsi="Times" w:cs="Times New Roman"/>
          <w:kern w:val="0"/>
          <w:szCs w:val="24"/>
          <w:lang w:val="en-GB" w:bidi="ar"/>
          <w14:ligatures w14:val="none"/>
        </w:rPr>
      </w:pPr>
    </w:p>
    <w:p w14:paraId="6BFFECFA" w14:textId="77777777" w:rsidR="00592501" w:rsidRPr="00592501" w:rsidRDefault="00592501" w:rsidP="00592501">
      <w:pPr>
        <w:rPr>
          <w:rFonts w:ascii="Times" w:eastAsia="DengXian" w:hAnsi="Times" w:cs="Times New Roman"/>
          <w:kern w:val="0"/>
          <w:szCs w:val="24"/>
          <w:lang w:val="en-GB" w:bidi="ar"/>
          <w14:ligatures w14:val="none"/>
        </w:rPr>
      </w:pPr>
    </w:p>
    <w:p w14:paraId="54332E14" w14:textId="77777777" w:rsidR="00592501" w:rsidRPr="00592501" w:rsidRDefault="00592501" w:rsidP="00592501">
      <w:pPr>
        <w:rPr>
          <w:rFonts w:ascii="Times" w:eastAsia="Batang" w:hAnsi="Times" w:cs="Times New Roman"/>
          <w:b/>
          <w:bCs/>
          <w:kern w:val="0"/>
          <w:szCs w:val="24"/>
          <w:lang w:val="en-GB" w:eastAsia="x-none"/>
          <w14:ligatures w14:val="none"/>
        </w:rPr>
      </w:pPr>
      <w:r w:rsidRPr="00592501">
        <w:rPr>
          <w:rFonts w:ascii="Times" w:eastAsia="Batang" w:hAnsi="Times" w:cs="Times New Roman"/>
          <w:b/>
          <w:bCs/>
          <w:kern w:val="0"/>
          <w:szCs w:val="24"/>
          <w:highlight w:val="green"/>
          <w:lang w:val="en-GB" w:eastAsia="x-none"/>
          <w14:ligatures w14:val="none"/>
        </w:rPr>
        <w:t>Agreement</w:t>
      </w:r>
    </w:p>
    <w:p w14:paraId="4A7B8776" w14:textId="77777777" w:rsidR="00592501" w:rsidRPr="00592501" w:rsidRDefault="00592501" w:rsidP="00592501">
      <w:pPr>
        <w:rPr>
          <w:rFonts w:ascii="Times" w:eastAsia="Batang" w:hAnsi="Times" w:cs="Times New Roman"/>
          <w:kern w:val="0"/>
          <w:szCs w:val="20"/>
          <w:lang w:val="en-GB" w:eastAsia="en-US"/>
          <w14:ligatures w14:val="none"/>
        </w:rPr>
      </w:pPr>
      <w:r w:rsidRPr="00592501">
        <w:rPr>
          <w:rFonts w:ascii="Times" w:eastAsia="Batang" w:hAnsi="Times" w:cs="Times New Roman"/>
          <w:kern w:val="0"/>
          <w:szCs w:val="20"/>
          <w:lang w:val="en-GB" w:eastAsia="en-US"/>
          <w14:ligatures w14:val="none"/>
        </w:rPr>
        <w:t>For LP-RSSI definition for LP-RSRQ, the following is agreed</w:t>
      </w:r>
    </w:p>
    <w:p w14:paraId="00089DAD" w14:textId="77777777" w:rsidR="00592501" w:rsidRPr="00592501" w:rsidRDefault="00592501" w:rsidP="00700026">
      <w:pPr>
        <w:numPr>
          <w:ilvl w:val="0"/>
          <w:numId w:val="21"/>
        </w:numPr>
        <w:rPr>
          <w:rFonts w:ascii="Times" w:eastAsia="Batang" w:hAnsi="Times" w:cs="Times New Roman"/>
          <w:kern w:val="0"/>
          <w:szCs w:val="24"/>
          <w:lang w:val="en-GB" w:eastAsia="x-none"/>
          <w14:ligatures w14:val="none"/>
        </w:rPr>
      </w:pPr>
      <w:r w:rsidRPr="00592501">
        <w:rPr>
          <w:rFonts w:ascii="Times" w:eastAsia="Batang" w:hAnsi="Times" w:cs="Times New Roman"/>
          <w:kern w:val="0"/>
          <w:szCs w:val="24"/>
          <w:lang w:val="en-GB" w:eastAsia="x-none"/>
          <w14:ligatures w14:val="none"/>
        </w:rPr>
        <w:t>Option 1: LP-RSSI is the linear average of total received power in ON and OFF LP-SS OOK symbols.</w:t>
      </w:r>
    </w:p>
    <w:p w14:paraId="6595A739" w14:textId="77777777" w:rsidR="00592501" w:rsidRPr="00592501" w:rsidRDefault="00592501" w:rsidP="00592501">
      <w:pPr>
        <w:rPr>
          <w:rFonts w:ascii="Times" w:eastAsia="Batang" w:hAnsi="Times" w:cs="Times New Roman"/>
          <w:kern w:val="0"/>
          <w:szCs w:val="24"/>
          <w:lang w:val="en-GB" w:eastAsia="en-US"/>
          <w14:ligatures w14:val="none"/>
        </w:rPr>
      </w:pPr>
      <w:r w:rsidRPr="00592501">
        <w:rPr>
          <w:rFonts w:ascii="Times" w:eastAsia="Batang" w:hAnsi="Times" w:cs="Times New Roman" w:hint="eastAsia"/>
          <w:kern w:val="0"/>
          <w:szCs w:val="24"/>
          <w:lang w:val="en-GB" w:eastAsia="ko-KR"/>
          <w14:ligatures w14:val="none"/>
        </w:rPr>
        <w:t>N</w:t>
      </w:r>
      <w:r w:rsidRPr="00592501">
        <w:rPr>
          <w:rFonts w:ascii="Times" w:eastAsia="Batang" w:hAnsi="Times" w:cs="Times New Roman"/>
          <w:kern w:val="0"/>
          <w:szCs w:val="24"/>
          <w:lang w:val="en-GB" w:eastAsia="ko-KR"/>
          <w14:ligatures w14:val="none"/>
        </w:rPr>
        <w:t>ote: Above does not constrain LP-SS sequence design for OOK</w:t>
      </w:r>
    </w:p>
    <w:p w14:paraId="393D2A73" w14:textId="77777777" w:rsidR="00592501" w:rsidRPr="00592501" w:rsidRDefault="00592501" w:rsidP="00592501">
      <w:pPr>
        <w:rPr>
          <w:rFonts w:ascii="Times" w:eastAsia="DengXian" w:hAnsi="Times" w:cs="Times New Roman"/>
          <w:kern w:val="0"/>
          <w:szCs w:val="24"/>
          <w:lang w:val="en-GB" w:bidi="ar"/>
          <w14:ligatures w14:val="none"/>
        </w:rPr>
      </w:pPr>
    </w:p>
    <w:p w14:paraId="66BC7222" w14:textId="77777777" w:rsidR="00592501" w:rsidRPr="00592501" w:rsidRDefault="00592501" w:rsidP="00592501">
      <w:pPr>
        <w:rPr>
          <w:rFonts w:ascii="Times" w:eastAsia="DengXian" w:hAnsi="Times" w:cs="Times New Roman"/>
          <w:kern w:val="0"/>
          <w:szCs w:val="24"/>
          <w:lang w:val="en-GB" w:bidi="ar"/>
          <w14:ligatures w14:val="none"/>
        </w:rPr>
      </w:pPr>
    </w:p>
    <w:p w14:paraId="667362B5" w14:textId="77777777" w:rsidR="00592501" w:rsidRPr="00592501" w:rsidRDefault="00592501" w:rsidP="00592501">
      <w:pPr>
        <w:rPr>
          <w:rFonts w:ascii="Times" w:eastAsia="DengXian" w:hAnsi="Times" w:cs="Times New Roman"/>
          <w:b/>
          <w:bCs/>
          <w:kern w:val="0"/>
          <w:szCs w:val="24"/>
          <w:lang w:val="en-GB" w:bidi="ar"/>
          <w14:ligatures w14:val="none"/>
        </w:rPr>
      </w:pPr>
      <w:r w:rsidRPr="00592501">
        <w:rPr>
          <w:rFonts w:ascii="Times" w:eastAsia="DengXian" w:hAnsi="Times" w:cs="Times New Roman"/>
          <w:b/>
          <w:bCs/>
          <w:kern w:val="0"/>
          <w:szCs w:val="24"/>
          <w:highlight w:val="darkYellow"/>
          <w:lang w:val="en-GB" w:bidi="ar"/>
          <w14:ligatures w14:val="none"/>
        </w:rPr>
        <w:t>Working Assumption</w:t>
      </w:r>
    </w:p>
    <w:p w14:paraId="739EAA38" w14:textId="77777777" w:rsidR="00592501" w:rsidRPr="00592501" w:rsidRDefault="00592501" w:rsidP="00592501">
      <w:pPr>
        <w:rPr>
          <w:rFonts w:ascii="Times" w:eastAsia="Batang" w:hAnsi="Times" w:cs="Times New Roman"/>
          <w:kern w:val="0"/>
          <w:szCs w:val="20"/>
          <w:lang w:val="en-GB" w:eastAsia="en-US"/>
          <w14:ligatures w14:val="none"/>
        </w:rPr>
      </w:pPr>
      <w:r w:rsidRPr="00592501">
        <w:rPr>
          <w:rFonts w:ascii="Times" w:eastAsia="Batang" w:hAnsi="Times" w:cs="Times New Roman"/>
          <w:kern w:val="0"/>
          <w:szCs w:val="20"/>
          <w:lang w:val="en-GB" w:eastAsia="en-US"/>
          <w14:ligatures w14:val="none"/>
        </w:rPr>
        <w:t>From RAN1 perspective, for the RRM measurement metrics based on SSS for OFDM-based LP-WUR, use the same definition of SS-RSRP and SS-RSRQ for LP-SSS-RSRP and LP-SSS-RSRQ, respectively.</w:t>
      </w:r>
    </w:p>
    <w:p w14:paraId="28F518D6" w14:textId="77777777" w:rsidR="00592501" w:rsidRPr="00592501" w:rsidRDefault="00592501" w:rsidP="00700026">
      <w:pPr>
        <w:numPr>
          <w:ilvl w:val="0"/>
          <w:numId w:val="21"/>
        </w:numPr>
        <w:rPr>
          <w:rFonts w:ascii="Times" w:eastAsia="Batang" w:hAnsi="Times" w:cs="Times New Roman"/>
          <w:kern w:val="0"/>
          <w:szCs w:val="20"/>
          <w:lang w:val="en-GB" w:eastAsia="x-none"/>
          <w14:ligatures w14:val="none"/>
        </w:rPr>
      </w:pPr>
      <w:r w:rsidRPr="00592501">
        <w:rPr>
          <w:rFonts w:ascii="Times" w:eastAsia="Batang" w:hAnsi="Times" w:cs="Times New Roman" w:hint="eastAsia"/>
          <w:kern w:val="0"/>
          <w:szCs w:val="20"/>
          <w:lang w:val="en-GB" w:eastAsia="ko-KR"/>
          <w14:ligatures w14:val="none"/>
        </w:rPr>
        <w:lastRenderedPageBreak/>
        <w:t>A</w:t>
      </w:r>
      <w:r w:rsidRPr="00592501">
        <w:rPr>
          <w:rFonts w:ascii="Times" w:eastAsia="Batang" w:hAnsi="Times" w:cs="Times New Roman"/>
          <w:kern w:val="0"/>
          <w:szCs w:val="20"/>
          <w:lang w:val="en-GB" w:eastAsia="ko-KR"/>
          <w14:ligatures w14:val="none"/>
        </w:rPr>
        <w:t xml:space="preserve">bove is applicable for both </w:t>
      </w:r>
      <w:r w:rsidRPr="00592501">
        <w:rPr>
          <w:rFonts w:ascii="Times" w:eastAsia="Batang" w:hAnsi="Times" w:cs="Times New Roman"/>
          <w:kern w:val="0"/>
          <w:szCs w:val="20"/>
          <w:lang w:val="en-GB" w:eastAsia="x-none"/>
          <w14:ligatures w14:val="none"/>
        </w:rPr>
        <w:t>time-domain processing or frequency-domain processing</w:t>
      </w:r>
    </w:p>
    <w:p w14:paraId="5DC69232" w14:textId="77777777" w:rsidR="00592501" w:rsidRPr="00592501" w:rsidRDefault="00592501" w:rsidP="00700026">
      <w:pPr>
        <w:numPr>
          <w:ilvl w:val="0"/>
          <w:numId w:val="21"/>
        </w:numPr>
        <w:rPr>
          <w:rFonts w:ascii="Times" w:eastAsia="Batang" w:hAnsi="Times" w:cs="Times New Roman"/>
          <w:kern w:val="0"/>
          <w:szCs w:val="24"/>
          <w:lang w:val="en-GB" w:eastAsia="x-none"/>
          <w14:ligatures w14:val="none"/>
        </w:rPr>
      </w:pPr>
      <w:r w:rsidRPr="00592501">
        <w:rPr>
          <w:rFonts w:ascii="Times" w:eastAsia="Batang" w:hAnsi="Times" w:cs="Times New Roman" w:hint="eastAsia"/>
          <w:kern w:val="0"/>
          <w:szCs w:val="24"/>
          <w:lang w:val="en-GB" w:eastAsia="x-none"/>
          <w14:ligatures w14:val="none"/>
        </w:rPr>
        <w:t>A</w:t>
      </w:r>
      <w:r w:rsidRPr="00592501">
        <w:rPr>
          <w:rFonts w:ascii="Times" w:eastAsia="Batang" w:hAnsi="Times" w:cs="Times New Roman"/>
          <w:kern w:val="0"/>
          <w:szCs w:val="24"/>
          <w:lang w:val="en-GB" w:eastAsia="x-none"/>
          <w14:ligatures w14:val="none"/>
        </w:rPr>
        <w:t>bove does not imply that RAN1 will introduce LP-SSS-RSRP and LP-SSS-RSRQ in the specifications</w:t>
      </w:r>
    </w:p>
    <w:p w14:paraId="579CFBE8" w14:textId="77777777" w:rsidR="00592501" w:rsidRPr="00592501" w:rsidRDefault="00592501" w:rsidP="00592501">
      <w:pPr>
        <w:rPr>
          <w:rFonts w:ascii="Times" w:eastAsia="DengXian" w:hAnsi="Times" w:cs="Times New Roman"/>
          <w:kern w:val="0"/>
          <w:szCs w:val="24"/>
          <w:lang w:val="en-GB" w:eastAsia="ko-KR" w:bidi="ar"/>
          <w14:ligatures w14:val="none"/>
        </w:rPr>
      </w:pPr>
    </w:p>
    <w:p w14:paraId="3C78C807" w14:textId="77777777" w:rsidR="00592501" w:rsidRPr="00592501" w:rsidRDefault="00592501" w:rsidP="00592501">
      <w:pPr>
        <w:rPr>
          <w:rFonts w:ascii="Times" w:eastAsia="Batang" w:hAnsi="Times" w:cs="Times New Roman"/>
          <w:b/>
          <w:bCs/>
          <w:kern w:val="0"/>
          <w:szCs w:val="24"/>
          <w:lang w:val="en-GB" w:eastAsia="x-none"/>
          <w14:ligatures w14:val="none"/>
        </w:rPr>
      </w:pPr>
      <w:r w:rsidRPr="00592501">
        <w:rPr>
          <w:rFonts w:ascii="Times" w:eastAsia="Batang" w:hAnsi="Times" w:cs="Times New Roman"/>
          <w:b/>
          <w:bCs/>
          <w:kern w:val="0"/>
          <w:szCs w:val="24"/>
          <w:highlight w:val="green"/>
          <w:lang w:val="en-GB" w:eastAsia="x-none"/>
          <w14:ligatures w14:val="none"/>
        </w:rPr>
        <w:t>Agreement</w:t>
      </w:r>
    </w:p>
    <w:p w14:paraId="009E78BB" w14:textId="77777777" w:rsidR="00592501" w:rsidRPr="00592501" w:rsidRDefault="00592501" w:rsidP="00592501">
      <w:pPr>
        <w:rPr>
          <w:rFonts w:ascii="Times" w:eastAsia="Batang" w:hAnsi="Times" w:cs="Times New Roman"/>
          <w:kern w:val="0"/>
          <w:szCs w:val="20"/>
          <w:lang w:val="en-GB" w:eastAsia="en-US"/>
          <w14:ligatures w14:val="none"/>
        </w:rPr>
      </w:pPr>
      <w:r w:rsidRPr="00592501">
        <w:rPr>
          <w:rFonts w:ascii="Times" w:eastAsia="Batang" w:hAnsi="Times" w:cs="Times New Roman"/>
          <w:kern w:val="0"/>
          <w:szCs w:val="20"/>
          <w:lang w:val="en-GB" w:eastAsia="en-US"/>
          <w14:ligatures w14:val="none"/>
        </w:rPr>
        <w:t>For idle/inactive mode, the maximum number of information bits (excluding CRC) in a LP-WUS is Z, where Z &lt;= [8 or 16].</w:t>
      </w:r>
    </w:p>
    <w:p w14:paraId="5A8A5CA6" w14:textId="77777777" w:rsidR="00592501" w:rsidRPr="00592501" w:rsidRDefault="00592501" w:rsidP="00700026">
      <w:pPr>
        <w:numPr>
          <w:ilvl w:val="0"/>
          <w:numId w:val="21"/>
        </w:numPr>
        <w:rPr>
          <w:rFonts w:ascii="Times" w:eastAsia="DengXian" w:hAnsi="Times" w:cs="Times New Roman"/>
          <w:kern w:val="0"/>
          <w:szCs w:val="20"/>
          <w:lang w:val="en-GB" w:eastAsia="x-none"/>
          <w14:ligatures w14:val="none"/>
        </w:rPr>
      </w:pPr>
      <w:r w:rsidRPr="00592501">
        <w:rPr>
          <w:rFonts w:ascii="Times" w:eastAsia="Batang" w:hAnsi="Times" w:cs="Times New Roman"/>
          <w:kern w:val="0"/>
          <w:szCs w:val="20"/>
          <w:lang w:val="en-GB" w:eastAsia="x-none"/>
          <w14:ligatures w14:val="none"/>
        </w:rPr>
        <w:t>FFS the exact value of Z</w:t>
      </w:r>
    </w:p>
    <w:p w14:paraId="0911276C" w14:textId="77777777" w:rsidR="00592501" w:rsidRPr="00592501" w:rsidRDefault="00592501" w:rsidP="00592501">
      <w:pPr>
        <w:rPr>
          <w:rFonts w:ascii="Times" w:eastAsia="Batang" w:hAnsi="Times" w:cs="Times New Roman"/>
          <w:kern w:val="0"/>
          <w:szCs w:val="20"/>
          <w:lang w:val="en-GB" w:eastAsia="x-none"/>
          <w14:ligatures w14:val="none"/>
        </w:rPr>
      </w:pPr>
    </w:p>
    <w:p w14:paraId="72221460" w14:textId="77777777" w:rsidR="00592501" w:rsidRPr="00592501" w:rsidRDefault="00592501" w:rsidP="00592501">
      <w:pPr>
        <w:rPr>
          <w:rFonts w:ascii="Times" w:eastAsia="Batang" w:hAnsi="Times" w:cs="Times New Roman"/>
          <w:kern w:val="0"/>
          <w:szCs w:val="20"/>
          <w:lang w:val="en-GB" w:eastAsia="x-none"/>
          <w14:ligatures w14:val="none"/>
        </w:rPr>
      </w:pPr>
    </w:p>
    <w:p w14:paraId="2074A548" w14:textId="77777777" w:rsidR="00592501" w:rsidRPr="00592501" w:rsidRDefault="00592501" w:rsidP="00592501">
      <w:pPr>
        <w:rPr>
          <w:rFonts w:ascii="Times" w:eastAsia="Batang" w:hAnsi="Times" w:cs="Times New Roman"/>
          <w:kern w:val="0"/>
          <w:szCs w:val="20"/>
          <w:lang w:val="en-GB" w:eastAsia="x-none"/>
          <w14:ligatures w14:val="none"/>
        </w:rPr>
      </w:pPr>
    </w:p>
    <w:p w14:paraId="35F57F1E" w14:textId="77777777" w:rsidR="00592501" w:rsidRPr="00592501" w:rsidRDefault="00592501" w:rsidP="00592501">
      <w:pPr>
        <w:rPr>
          <w:rFonts w:ascii="Times" w:eastAsia="Batang" w:hAnsi="Times" w:cs="Times New Roman"/>
          <w:kern w:val="0"/>
          <w:szCs w:val="20"/>
          <w:lang w:val="en-GB" w:eastAsia="x-none"/>
          <w14:ligatures w14:val="none"/>
        </w:rPr>
      </w:pPr>
    </w:p>
    <w:p w14:paraId="261A7213" w14:textId="77777777" w:rsidR="00592501" w:rsidRPr="00592501" w:rsidRDefault="00592501" w:rsidP="00592501">
      <w:pPr>
        <w:rPr>
          <w:rFonts w:ascii="Times" w:eastAsia="Batang" w:hAnsi="Times" w:cs="Times New Roman"/>
          <w:b/>
          <w:bCs/>
          <w:kern w:val="0"/>
          <w:szCs w:val="24"/>
          <w:lang w:val="en-GB" w:eastAsia="x-none"/>
          <w14:ligatures w14:val="none"/>
        </w:rPr>
      </w:pPr>
      <w:r w:rsidRPr="00592501">
        <w:rPr>
          <w:rFonts w:ascii="Times" w:eastAsia="Batang" w:hAnsi="Times" w:cs="Times New Roman"/>
          <w:b/>
          <w:bCs/>
          <w:kern w:val="0"/>
          <w:szCs w:val="24"/>
          <w:highlight w:val="green"/>
          <w:lang w:val="en-GB" w:eastAsia="x-none"/>
          <w14:ligatures w14:val="none"/>
        </w:rPr>
        <w:t>Agreement</w:t>
      </w:r>
    </w:p>
    <w:p w14:paraId="5F970403" w14:textId="77777777" w:rsidR="00592501" w:rsidRPr="00592501" w:rsidRDefault="00592501" w:rsidP="00592501">
      <w:pPr>
        <w:rPr>
          <w:rFonts w:ascii="Times" w:eastAsia="Batang" w:hAnsi="Times" w:cs="Times New Roman"/>
          <w:kern w:val="0"/>
          <w:szCs w:val="20"/>
          <w:lang w:val="en-GB" w:eastAsia="en-US"/>
          <w14:ligatures w14:val="none"/>
        </w:rPr>
      </w:pPr>
      <w:r w:rsidRPr="00592501">
        <w:rPr>
          <w:rFonts w:ascii="Times" w:eastAsia="Batang" w:hAnsi="Times" w:cs="Times New Roman"/>
          <w:kern w:val="0"/>
          <w:szCs w:val="20"/>
          <w:lang w:val="en-GB" w:eastAsia="en-US"/>
          <w14:ligatures w14:val="none"/>
        </w:rPr>
        <w:t>For idle/inactive mode, the maximum number of subgroups per PO is X, where 8 &lt;= X &lt;= 256.</w:t>
      </w:r>
    </w:p>
    <w:p w14:paraId="3F81E160" w14:textId="77777777" w:rsidR="00592501" w:rsidRPr="00592501" w:rsidRDefault="00592501" w:rsidP="00700026">
      <w:pPr>
        <w:numPr>
          <w:ilvl w:val="0"/>
          <w:numId w:val="21"/>
        </w:numPr>
        <w:rPr>
          <w:rFonts w:ascii="Times" w:eastAsia="Batang" w:hAnsi="Times" w:cs="Times New Roman"/>
          <w:kern w:val="0"/>
          <w:szCs w:val="20"/>
          <w:lang w:val="en-GB" w:eastAsia="x-none"/>
          <w14:ligatures w14:val="none"/>
        </w:rPr>
      </w:pPr>
      <w:r w:rsidRPr="00592501">
        <w:rPr>
          <w:rFonts w:ascii="Times" w:eastAsia="Batang" w:hAnsi="Times" w:cs="Times New Roman"/>
          <w:kern w:val="0"/>
          <w:szCs w:val="20"/>
          <w:lang w:val="en-GB" w:eastAsia="x-none"/>
          <w14:ligatures w14:val="none"/>
        </w:rPr>
        <w:t>FFS the exact value of X.</w:t>
      </w:r>
    </w:p>
    <w:p w14:paraId="74AFE422" w14:textId="77777777" w:rsidR="00592501" w:rsidRPr="00592501" w:rsidRDefault="00592501" w:rsidP="00592501">
      <w:pPr>
        <w:rPr>
          <w:rFonts w:ascii="Times" w:eastAsia="DengXian" w:hAnsi="Times" w:cs="Times New Roman"/>
          <w:kern w:val="0"/>
          <w:szCs w:val="24"/>
          <w:lang w:val="en-GB" w:eastAsia="ko-KR" w:bidi="ar"/>
          <w14:ligatures w14:val="none"/>
        </w:rPr>
      </w:pPr>
    </w:p>
    <w:p w14:paraId="6497E2C5" w14:textId="77777777" w:rsidR="00592501" w:rsidRPr="00592501" w:rsidRDefault="00592501" w:rsidP="00592501">
      <w:pPr>
        <w:rPr>
          <w:rFonts w:ascii="Times" w:eastAsia="DengXian" w:hAnsi="Times" w:cs="Times New Roman"/>
          <w:kern w:val="0"/>
          <w:szCs w:val="24"/>
          <w:lang w:val="en-GB" w:eastAsia="ko-KR" w:bidi="ar"/>
          <w14:ligatures w14:val="none"/>
        </w:rPr>
      </w:pPr>
    </w:p>
    <w:p w14:paraId="36BC3C93" w14:textId="4CE34939" w:rsidR="001B4CCA" w:rsidRPr="00437DA7" w:rsidRDefault="001B4CCA" w:rsidP="001B4CCA">
      <w:pPr>
        <w:rPr>
          <w:rFonts w:eastAsia="DengXian"/>
          <w:b/>
          <w:bCs/>
          <w:u w:val="single"/>
          <w:lang w:bidi="ar"/>
        </w:rPr>
      </w:pPr>
      <w:r w:rsidRPr="00437DA7">
        <w:rPr>
          <w:rFonts w:eastAsia="DengXian"/>
          <w:b/>
          <w:bCs/>
          <w:u w:val="single"/>
          <w:lang w:bidi="ar"/>
        </w:rPr>
        <w:t>Agreement</w:t>
      </w:r>
      <w:r>
        <w:rPr>
          <w:rFonts w:eastAsia="DengXian"/>
          <w:b/>
          <w:bCs/>
          <w:u w:val="single"/>
          <w:lang w:bidi="ar"/>
        </w:rPr>
        <w:t>s from RAN1#118 meeting</w:t>
      </w:r>
    </w:p>
    <w:p w14:paraId="2E49FFCB" w14:textId="77777777" w:rsidR="00935C6C" w:rsidRPr="00E245A5" w:rsidRDefault="00935C6C" w:rsidP="00935C6C">
      <w:pPr>
        <w:rPr>
          <w:rFonts w:cs="Times"/>
          <w:b/>
          <w:bCs/>
          <w:highlight w:val="green"/>
          <w:lang w:eastAsia="x-none"/>
        </w:rPr>
      </w:pPr>
      <w:r w:rsidRPr="00E245A5">
        <w:rPr>
          <w:rFonts w:cs="Times"/>
          <w:b/>
          <w:bCs/>
          <w:highlight w:val="green"/>
          <w:lang w:eastAsia="x-none"/>
        </w:rPr>
        <w:t>Agreement</w:t>
      </w:r>
    </w:p>
    <w:p w14:paraId="67E6E9B5" w14:textId="77777777" w:rsidR="00935C6C" w:rsidRPr="00174FCA" w:rsidRDefault="00935C6C" w:rsidP="00935C6C">
      <w:pPr>
        <w:rPr>
          <w:szCs w:val="20"/>
        </w:rPr>
      </w:pPr>
      <w:r w:rsidRPr="00174FCA">
        <w:rPr>
          <w:szCs w:val="20"/>
        </w:rPr>
        <w:t>The definitions of LP-RSRP and LP-RSSI for LP-RSRQ are updated as follows:</w:t>
      </w:r>
    </w:p>
    <w:p w14:paraId="20A0B23A" w14:textId="77777777" w:rsidR="00935C6C" w:rsidRPr="00174FCA" w:rsidRDefault="00935C6C" w:rsidP="00935C6C">
      <w:pPr>
        <w:pStyle w:val="ListParagraph"/>
        <w:ind w:hanging="360"/>
        <w:rPr>
          <w:szCs w:val="20"/>
        </w:rPr>
      </w:pPr>
      <w:r w:rsidRPr="00174FCA">
        <w:rPr>
          <w:szCs w:val="20"/>
        </w:rPr>
        <w:t xml:space="preserve">LP-RSRP is the linear average of received power of LP-SS in OOK ON symbols </w:t>
      </w:r>
      <w:r w:rsidRPr="00174FCA">
        <w:rPr>
          <w:color w:val="FF0000"/>
          <w:szCs w:val="20"/>
        </w:rPr>
        <w:t xml:space="preserve">over the frequency resources </w:t>
      </w:r>
      <w:r>
        <w:rPr>
          <w:color w:val="FF0000"/>
          <w:szCs w:val="20"/>
        </w:rPr>
        <w:t xml:space="preserve">defined by the number of REs </w:t>
      </w:r>
      <w:r w:rsidRPr="00174FCA">
        <w:rPr>
          <w:color w:val="FF0000"/>
          <w:szCs w:val="20"/>
        </w:rPr>
        <w:t>that carry LP-SS</w:t>
      </w:r>
      <w:r w:rsidRPr="00174FCA">
        <w:rPr>
          <w:szCs w:val="20"/>
        </w:rPr>
        <w:t>.</w:t>
      </w:r>
    </w:p>
    <w:p w14:paraId="4FE21D02" w14:textId="77777777" w:rsidR="00935C6C" w:rsidRPr="00174FCA" w:rsidRDefault="00935C6C" w:rsidP="00935C6C">
      <w:pPr>
        <w:pStyle w:val="ListParagraph"/>
        <w:ind w:hanging="360"/>
        <w:rPr>
          <w:szCs w:val="20"/>
        </w:rPr>
      </w:pPr>
      <w:r w:rsidRPr="00174FCA">
        <w:rPr>
          <w:szCs w:val="20"/>
        </w:rPr>
        <w:t>LP-RSSI is the linear average of total received power in ON and OFF LP-SS OOK symbols</w:t>
      </w:r>
      <w:r w:rsidRPr="00174FCA">
        <w:rPr>
          <w:color w:val="FF0000"/>
          <w:szCs w:val="20"/>
        </w:rPr>
        <w:t xml:space="preserve"> over the frequency resources </w:t>
      </w:r>
      <w:r>
        <w:rPr>
          <w:color w:val="FF0000"/>
          <w:szCs w:val="20"/>
        </w:rPr>
        <w:t xml:space="preserve">defined by the number of REs </w:t>
      </w:r>
      <w:r w:rsidRPr="00174FCA">
        <w:rPr>
          <w:color w:val="FF0000"/>
          <w:szCs w:val="20"/>
        </w:rPr>
        <w:t>that carry LP-SS</w:t>
      </w:r>
      <w:r w:rsidRPr="00174FCA">
        <w:rPr>
          <w:szCs w:val="20"/>
        </w:rPr>
        <w:t>.</w:t>
      </w:r>
    </w:p>
    <w:p w14:paraId="75B76014" w14:textId="77777777" w:rsidR="00453831" w:rsidRDefault="00453831" w:rsidP="00453831">
      <w:pPr>
        <w:rPr>
          <w:rFonts w:eastAsia="DengXian"/>
          <w:lang w:bidi="ar"/>
        </w:rPr>
      </w:pPr>
    </w:p>
    <w:p w14:paraId="16EDCF49" w14:textId="77777777" w:rsidR="00453831" w:rsidRPr="00E245A5" w:rsidRDefault="00453831" w:rsidP="00453831">
      <w:pPr>
        <w:rPr>
          <w:rFonts w:cs="Times"/>
          <w:b/>
          <w:bCs/>
          <w:highlight w:val="green"/>
          <w:lang w:eastAsia="x-none"/>
        </w:rPr>
      </w:pPr>
      <w:r w:rsidRPr="00E245A5">
        <w:rPr>
          <w:rFonts w:cs="Times"/>
          <w:b/>
          <w:bCs/>
          <w:highlight w:val="green"/>
          <w:lang w:eastAsia="x-none"/>
        </w:rPr>
        <w:t>Agreement</w:t>
      </w:r>
    </w:p>
    <w:p w14:paraId="3C35EC47" w14:textId="77777777" w:rsidR="00453831" w:rsidRDefault="00453831" w:rsidP="00453831">
      <w:pPr>
        <w:rPr>
          <w:szCs w:val="20"/>
        </w:rPr>
      </w:pPr>
      <w:r>
        <w:rPr>
          <w:szCs w:val="20"/>
        </w:rPr>
        <w:t xml:space="preserve">At least support 1:1 </w:t>
      </w:r>
      <w:r w:rsidRPr="00174FCA">
        <w:rPr>
          <w:szCs w:val="20"/>
        </w:rPr>
        <w:t>association between LP-WUS MO</w:t>
      </w:r>
      <w:r>
        <w:rPr>
          <w:szCs w:val="20"/>
        </w:rPr>
        <w:t>(</w:t>
      </w:r>
      <w:r w:rsidRPr="00174FCA">
        <w:rPr>
          <w:szCs w:val="20"/>
        </w:rPr>
        <w:t>s</w:t>
      </w:r>
      <w:r>
        <w:rPr>
          <w:szCs w:val="20"/>
        </w:rPr>
        <w:t>)</w:t>
      </w:r>
      <w:r w:rsidRPr="00174FCA">
        <w:rPr>
          <w:szCs w:val="20"/>
        </w:rPr>
        <w:t xml:space="preserve">/LP-SS </w:t>
      </w:r>
      <w:r w:rsidRPr="00174FCA">
        <w:rPr>
          <w:color w:val="FF0000"/>
          <w:szCs w:val="20"/>
        </w:rPr>
        <w:t xml:space="preserve">transmissions </w:t>
      </w:r>
      <w:r w:rsidRPr="00174FCA">
        <w:rPr>
          <w:szCs w:val="20"/>
        </w:rPr>
        <w:t>and SSB beams.</w:t>
      </w:r>
      <w:r>
        <w:rPr>
          <w:szCs w:val="20"/>
        </w:rPr>
        <w:t xml:space="preserve"> </w:t>
      </w:r>
    </w:p>
    <w:p w14:paraId="1533170A" w14:textId="31880A37" w:rsidR="00453831" w:rsidRDefault="00453831" w:rsidP="00453831">
      <w:pPr>
        <w:rPr>
          <w:rFonts w:eastAsia="DengXian"/>
          <w:b/>
          <w:bCs/>
          <w:lang w:bidi="ar"/>
        </w:rPr>
      </w:pPr>
    </w:p>
    <w:p w14:paraId="6407A03D" w14:textId="77777777" w:rsidR="00453831" w:rsidRDefault="00453831" w:rsidP="00453831">
      <w:pPr>
        <w:rPr>
          <w:rFonts w:eastAsia="DengXian"/>
          <w:lang w:bidi="ar"/>
        </w:rPr>
      </w:pPr>
    </w:p>
    <w:p w14:paraId="139B3A8D" w14:textId="77777777" w:rsidR="00453831" w:rsidRPr="00912E73" w:rsidRDefault="00453831" w:rsidP="00453831">
      <w:pPr>
        <w:rPr>
          <w:b/>
          <w:bCs/>
        </w:rPr>
      </w:pPr>
      <w:r w:rsidRPr="00912E73">
        <w:rPr>
          <w:b/>
          <w:bCs/>
          <w:highlight w:val="green"/>
        </w:rPr>
        <w:t>Agreement</w:t>
      </w:r>
    </w:p>
    <w:p w14:paraId="4521E666" w14:textId="77777777" w:rsidR="00453831" w:rsidRDefault="00453831" w:rsidP="00453831">
      <w:pPr>
        <w:rPr>
          <w:szCs w:val="20"/>
        </w:rPr>
      </w:pPr>
      <w:r>
        <w:rPr>
          <w:szCs w:val="20"/>
        </w:rPr>
        <w:t>For the wake-up delay, consider the following options:</w:t>
      </w:r>
    </w:p>
    <w:p w14:paraId="4090B337" w14:textId="77777777" w:rsidR="00453831" w:rsidRDefault="00453831" w:rsidP="00453831">
      <w:pPr>
        <w:pStyle w:val="ListParagraph"/>
        <w:ind w:left="0"/>
      </w:pPr>
      <w:r>
        <w:t xml:space="preserve">Option 2: UE reports one value </w:t>
      </w:r>
      <w:r w:rsidRPr="00D9411E">
        <w:rPr>
          <w:color w:val="FF0000"/>
        </w:rPr>
        <w:t xml:space="preserve">from </w:t>
      </w:r>
      <w:r>
        <w:rPr>
          <w:color w:val="FF0000"/>
        </w:rPr>
        <w:t>X</w:t>
      </w:r>
      <w:r w:rsidRPr="00D9411E">
        <w:rPr>
          <w:color w:val="FF0000"/>
        </w:rPr>
        <w:t xml:space="preserve"> candidate values </w:t>
      </w:r>
      <w:r>
        <w:t xml:space="preserve">for the wake-up delay </w:t>
      </w:r>
      <w:r w:rsidRPr="00D9411E">
        <w:rPr>
          <w:color w:val="FF0000"/>
        </w:rPr>
        <w:t>via UE capability reporting</w:t>
      </w:r>
      <w:r>
        <w:t>.</w:t>
      </w:r>
    </w:p>
    <w:p w14:paraId="0A382EDC" w14:textId="77777777" w:rsidR="00453831" w:rsidRDefault="00453831" w:rsidP="00700026">
      <w:pPr>
        <w:pStyle w:val="ListParagraph"/>
        <w:numPr>
          <w:ilvl w:val="0"/>
          <w:numId w:val="22"/>
        </w:numPr>
        <w:contextualSpacing w:val="0"/>
      </w:pPr>
      <w:r>
        <w:t>FFS: X is 2, 3, 4</w:t>
      </w:r>
    </w:p>
    <w:p w14:paraId="286A5449" w14:textId="77777777" w:rsidR="00453831" w:rsidRDefault="00453831" w:rsidP="00453831">
      <w:pPr>
        <w:pStyle w:val="ListParagraph"/>
        <w:ind w:left="0"/>
      </w:pPr>
      <w:r>
        <w:t>Above applies for IDLE/INACTIVE mode.</w:t>
      </w:r>
    </w:p>
    <w:p w14:paraId="12304E5D" w14:textId="77777777" w:rsidR="00453831" w:rsidRDefault="00453831" w:rsidP="00453831">
      <w:pPr>
        <w:rPr>
          <w:rFonts w:eastAsia="DengXian"/>
          <w:lang w:bidi="ar"/>
        </w:rPr>
      </w:pPr>
      <w:r>
        <w:rPr>
          <w:rFonts w:eastAsia="DengXian"/>
          <w:lang w:bidi="ar"/>
        </w:rPr>
        <w:t xml:space="preserve">Definition of </w:t>
      </w:r>
      <w:r>
        <w:t>wake-up delay: Minimum gap time between LP-WUS reception and MR to start PDCCH monitoring</w:t>
      </w:r>
    </w:p>
    <w:p w14:paraId="40367E4A" w14:textId="77777777" w:rsidR="00C7438A" w:rsidRDefault="00C7438A" w:rsidP="00C7438A">
      <w:pPr>
        <w:rPr>
          <w:rFonts w:eastAsia="DengXian"/>
          <w:lang w:bidi="ar"/>
        </w:rPr>
      </w:pPr>
    </w:p>
    <w:p w14:paraId="0597B36E" w14:textId="77777777" w:rsidR="00C7438A" w:rsidRPr="00912E73" w:rsidRDefault="00C7438A" w:rsidP="00C7438A">
      <w:pPr>
        <w:rPr>
          <w:b/>
          <w:bCs/>
        </w:rPr>
      </w:pPr>
      <w:r w:rsidRPr="00912E73">
        <w:rPr>
          <w:b/>
          <w:bCs/>
          <w:highlight w:val="green"/>
        </w:rPr>
        <w:t>Agreement</w:t>
      </w:r>
    </w:p>
    <w:p w14:paraId="27CB2E92" w14:textId="77777777" w:rsidR="00C7438A" w:rsidRDefault="00C7438A" w:rsidP="00C7438A">
      <w:pPr>
        <w:rPr>
          <w:szCs w:val="20"/>
        </w:rPr>
      </w:pPr>
      <w:r>
        <w:rPr>
          <w:szCs w:val="20"/>
        </w:rPr>
        <w:t>For the maximum number of subgroups per PO (X), down-select from the following options in RAN1#118bis:</w:t>
      </w:r>
    </w:p>
    <w:p w14:paraId="38C665F0" w14:textId="77777777" w:rsidR="00C7438A" w:rsidRPr="00A00351" w:rsidRDefault="00C7438A" w:rsidP="00700026">
      <w:pPr>
        <w:numPr>
          <w:ilvl w:val="0"/>
          <w:numId w:val="22"/>
        </w:numPr>
        <w:overflowPunct w:val="0"/>
        <w:autoSpaceDE w:val="0"/>
        <w:autoSpaceDN w:val="0"/>
        <w:adjustRightInd w:val="0"/>
        <w:contextualSpacing/>
        <w:textAlignment w:val="baseline"/>
        <w:rPr>
          <w:rFonts w:eastAsia="Microsoft YaHei" w:cs="Times"/>
        </w:rPr>
      </w:pPr>
      <w:r w:rsidRPr="00A00351">
        <w:rPr>
          <w:rFonts w:eastAsia="Microsoft YaHei" w:cs="Times"/>
        </w:rPr>
        <w:t>Option 1: X = 8</w:t>
      </w:r>
    </w:p>
    <w:p w14:paraId="2E418C4B" w14:textId="77777777" w:rsidR="00C7438A" w:rsidRPr="00A00351" w:rsidRDefault="00C7438A" w:rsidP="00700026">
      <w:pPr>
        <w:numPr>
          <w:ilvl w:val="0"/>
          <w:numId w:val="22"/>
        </w:numPr>
        <w:overflowPunct w:val="0"/>
        <w:autoSpaceDE w:val="0"/>
        <w:autoSpaceDN w:val="0"/>
        <w:adjustRightInd w:val="0"/>
        <w:contextualSpacing/>
        <w:textAlignment w:val="baseline"/>
        <w:rPr>
          <w:rFonts w:eastAsia="Microsoft YaHei" w:cs="Times"/>
        </w:rPr>
      </w:pPr>
      <w:r w:rsidRPr="00A00351">
        <w:rPr>
          <w:rFonts w:eastAsia="Microsoft YaHei" w:cs="Times"/>
        </w:rPr>
        <w:t>Option 2: X = 16</w:t>
      </w:r>
    </w:p>
    <w:p w14:paraId="23AFE680" w14:textId="77777777" w:rsidR="00C7438A" w:rsidRPr="00A00351" w:rsidRDefault="00C7438A" w:rsidP="00700026">
      <w:pPr>
        <w:numPr>
          <w:ilvl w:val="0"/>
          <w:numId w:val="22"/>
        </w:numPr>
        <w:overflowPunct w:val="0"/>
        <w:autoSpaceDE w:val="0"/>
        <w:autoSpaceDN w:val="0"/>
        <w:adjustRightInd w:val="0"/>
        <w:contextualSpacing/>
        <w:textAlignment w:val="baseline"/>
        <w:rPr>
          <w:rFonts w:eastAsia="Microsoft YaHei" w:cs="Times"/>
        </w:rPr>
      </w:pPr>
      <w:r w:rsidRPr="00A00351">
        <w:rPr>
          <w:rFonts w:eastAsia="Microsoft YaHei" w:cs="Times"/>
        </w:rPr>
        <w:t>Option 3: X = 32</w:t>
      </w:r>
    </w:p>
    <w:p w14:paraId="2E2A7A64" w14:textId="77777777" w:rsidR="00C7438A" w:rsidRPr="00A00351" w:rsidRDefault="00C7438A" w:rsidP="00700026">
      <w:pPr>
        <w:numPr>
          <w:ilvl w:val="0"/>
          <w:numId w:val="22"/>
        </w:numPr>
        <w:overflowPunct w:val="0"/>
        <w:autoSpaceDE w:val="0"/>
        <w:autoSpaceDN w:val="0"/>
        <w:adjustRightInd w:val="0"/>
        <w:contextualSpacing/>
        <w:textAlignment w:val="baseline"/>
        <w:rPr>
          <w:rFonts w:eastAsia="Microsoft YaHei" w:cs="Times"/>
        </w:rPr>
      </w:pPr>
      <w:r w:rsidRPr="00A00351">
        <w:rPr>
          <w:rFonts w:eastAsia="Microsoft YaHei" w:cs="Times"/>
        </w:rPr>
        <w:t>Option 4: X = 64</w:t>
      </w:r>
    </w:p>
    <w:p w14:paraId="2EA62984" w14:textId="77777777" w:rsidR="00C7438A" w:rsidRPr="00A00351" w:rsidRDefault="00C7438A" w:rsidP="00700026">
      <w:pPr>
        <w:numPr>
          <w:ilvl w:val="0"/>
          <w:numId w:val="22"/>
        </w:numPr>
        <w:overflowPunct w:val="0"/>
        <w:autoSpaceDE w:val="0"/>
        <w:autoSpaceDN w:val="0"/>
        <w:adjustRightInd w:val="0"/>
        <w:contextualSpacing/>
        <w:textAlignment w:val="baseline"/>
        <w:rPr>
          <w:rFonts w:eastAsia="Microsoft YaHei" w:cs="Times"/>
        </w:rPr>
      </w:pPr>
      <w:r w:rsidRPr="00A00351">
        <w:rPr>
          <w:rFonts w:eastAsia="Microsoft YaHei" w:cs="Times"/>
        </w:rPr>
        <w:t>Option 5: X = 128</w:t>
      </w:r>
    </w:p>
    <w:p w14:paraId="379388F7" w14:textId="77777777" w:rsidR="00C7438A" w:rsidRPr="00A00351" w:rsidRDefault="00C7438A" w:rsidP="00700026">
      <w:pPr>
        <w:numPr>
          <w:ilvl w:val="0"/>
          <w:numId w:val="22"/>
        </w:numPr>
        <w:overflowPunct w:val="0"/>
        <w:autoSpaceDE w:val="0"/>
        <w:autoSpaceDN w:val="0"/>
        <w:adjustRightInd w:val="0"/>
        <w:contextualSpacing/>
        <w:textAlignment w:val="baseline"/>
        <w:rPr>
          <w:rFonts w:eastAsia="Microsoft YaHei" w:cs="Times"/>
        </w:rPr>
      </w:pPr>
      <w:r w:rsidRPr="00A00351">
        <w:rPr>
          <w:rFonts w:eastAsia="Microsoft YaHei" w:cs="Times"/>
        </w:rPr>
        <w:t>Option 6: X = 256</w:t>
      </w:r>
    </w:p>
    <w:p w14:paraId="31FA47AB" w14:textId="77777777" w:rsidR="00C7438A" w:rsidRDefault="00C7438A" w:rsidP="00C7438A">
      <w:pPr>
        <w:rPr>
          <w:rFonts w:eastAsia="DengXian"/>
          <w:lang w:bidi="ar"/>
        </w:rPr>
      </w:pPr>
      <w:r>
        <w:rPr>
          <w:rFonts w:eastAsia="DengXian"/>
          <w:lang w:bidi="ar"/>
        </w:rPr>
        <w:t xml:space="preserve">For decision in RAN1#118bis, companies are encouraged to provide the </w:t>
      </w:r>
      <w:r>
        <w:rPr>
          <w:szCs w:val="20"/>
        </w:rPr>
        <w:t>maximum number of information bits per LP-WUS (Z), the number of OFDM symbols occupied by LP-WUS per MO, the number of MOs for their preferred option.</w:t>
      </w:r>
    </w:p>
    <w:p w14:paraId="5C5FD663" w14:textId="77777777" w:rsidR="00CC3DB9" w:rsidRDefault="00CC3DB9" w:rsidP="00CC3DB9">
      <w:pPr>
        <w:rPr>
          <w:rFonts w:eastAsia="DengXian"/>
          <w:b/>
          <w:bCs/>
          <w:lang w:bidi="ar"/>
        </w:rPr>
      </w:pPr>
    </w:p>
    <w:p w14:paraId="35661A9A" w14:textId="29452316" w:rsidR="00CC3DB9" w:rsidRPr="004019B9" w:rsidRDefault="00CC3DB9" w:rsidP="00CC3DB9">
      <w:pPr>
        <w:rPr>
          <w:rFonts w:eastAsia="DengXian"/>
          <w:b/>
          <w:bCs/>
          <w:lang w:bidi="ar"/>
        </w:rPr>
      </w:pPr>
      <w:r w:rsidRPr="004019B9">
        <w:rPr>
          <w:rFonts w:eastAsia="DengXian"/>
          <w:b/>
          <w:bCs/>
          <w:lang w:bidi="ar"/>
        </w:rPr>
        <w:t>Conclusion</w:t>
      </w:r>
    </w:p>
    <w:p w14:paraId="29174569" w14:textId="77777777" w:rsidR="00CC3DB9" w:rsidRDefault="00CC3DB9" w:rsidP="00CC3DB9">
      <w:pPr>
        <w:rPr>
          <w:szCs w:val="20"/>
        </w:rPr>
      </w:pPr>
      <w:r>
        <w:rPr>
          <w:szCs w:val="20"/>
        </w:rPr>
        <w:t>There is no consensus in RAN1 on the support of dynamic PO.</w:t>
      </w:r>
    </w:p>
    <w:p w14:paraId="7FAC4A40" w14:textId="77777777" w:rsidR="000F6E21" w:rsidRDefault="000F6E21" w:rsidP="000F6E21">
      <w:pPr>
        <w:rPr>
          <w:rFonts w:eastAsia="DengXian"/>
          <w:lang w:bidi="ar"/>
        </w:rPr>
      </w:pPr>
    </w:p>
    <w:p w14:paraId="0FA9715D" w14:textId="77777777" w:rsidR="000F6E21" w:rsidRPr="00912E73" w:rsidRDefault="000F6E21" w:rsidP="000F6E21">
      <w:pPr>
        <w:rPr>
          <w:b/>
          <w:bCs/>
        </w:rPr>
      </w:pPr>
      <w:r w:rsidRPr="00912E73">
        <w:rPr>
          <w:b/>
          <w:bCs/>
          <w:highlight w:val="green"/>
        </w:rPr>
        <w:t>Agreement</w:t>
      </w:r>
    </w:p>
    <w:p w14:paraId="726EB6DA" w14:textId="77777777" w:rsidR="000F6E21" w:rsidRPr="006A15E2" w:rsidRDefault="000F6E21" w:rsidP="000F6E21">
      <w:pPr>
        <w:rPr>
          <w:rFonts w:eastAsia="Malgun Gothic"/>
          <w:szCs w:val="20"/>
        </w:rPr>
      </w:pPr>
      <w:r w:rsidRPr="00072217">
        <w:rPr>
          <w:rFonts w:eastAsia="Malgun Gothic"/>
          <w:szCs w:val="20"/>
        </w:rPr>
        <w:t xml:space="preserve">On the LO configuration for </w:t>
      </w:r>
      <w:proofErr w:type="spellStart"/>
      <w:r w:rsidRPr="00072217">
        <w:rPr>
          <w:rFonts w:eastAsia="Malgun Gothic"/>
          <w:szCs w:val="20"/>
        </w:rPr>
        <w:t>iDRX</w:t>
      </w:r>
      <w:proofErr w:type="spellEnd"/>
      <w:r w:rsidRPr="00072217">
        <w:rPr>
          <w:rFonts w:eastAsia="Malgun Gothic"/>
          <w:szCs w:val="20"/>
        </w:rPr>
        <w:t xml:space="preserve">, </w:t>
      </w:r>
      <w:r w:rsidRPr="00EB20D3">
        <w:t>offset value(s) between a LO and a reference PO/PF is/are configured.</w:t>
      </w:r>
    </w:p>
    <w:p w14:paraId="1C69C0A2" w14:textId="77777777" w:rsidR="000F6E21" w:rsidRPr="00EB20D3" w:rsidRDefault="000F6E21" w:rsidP="00700026">
      <w:pPr>
        <w:pStyle w:val="ListParagraph"/>
        <w:numPr>
          <w:ilvl w:val="0"/>
          <w:numId w:val="23"/>
        </w:numPr>
        <w:contextualSpacing w:val="0"/>
      </w:pPr>
      <w:r w:rsidRPr="00EB20D3">
        <w:t>FFS: one or multiple offset values, and if multiple offset values are supported, how a UE decides which value to use</w:t>
      </w:r>
    </w:p>
    <w:p w14:paraId="200FCF03" w14:textId="77777777" w:rsidR="000F6E21" w:rsidRPr="00EB20D3" w:rsidRDefault="000F6E21" w:rsidP="00700026">
      <w:pPr>
        <w:pStyle w:val="ListParagraph"/>
        <w:numPr>
          <w:ilvl w:val="0"/>
          <w:numId w:val="23"/>
        </w:numPr>
        <w:contextualSpacing w:val="0"/>
      </w:pPr>
      <w:r w:rsidRPr="00EB20D3">
        <w:t>FFS: the exact definition of the reference PF/PO and the detailed procedure for UE to determine the LO</w:t>
      </w:r>
      <w:r>
        <w:t>(</w:t>
      </w:r>
      <w:r w:rsidRPr="00EB20D3">
        <w:t>s</w:t>
      </w:r>
      <w:r>
        <w:t xml:space="preserve">) </w:t>
      </w:r>
      <w:r w:rsidRPr="00EB20D3">
        <w:t>corresponding to Option 1, 2, or 3 (if supported)</w:t>
      </w:r>
    </w:p>
    <w:p w14:paraId="1985567F" w14:textId="77777777" w:rsidR="000F6E21" w:rsidRPr="00EB20D3" w:rsidRDefault="000F6E21" w:rsidP="00700026">
      <w:pPr>
        <w:pStyle w:val="ListParagraph"/>
        <w:numPr>
          <w:ilvl w:val="0"/>
          <w:numId w:val="23"/>
        </w:numPr>
        <w:contextualSpacing w:val="0"/>
      </w:pPr>
      <w:r>
        <w:t>(</w:t>
      </w:r>
      <w:r w:rsidRPr="00642903">
        <w:rPr>
          <w:highlight w:val="darkYellow"/>
        </w:rPr>
        <w:t>Working Assumption</w:t>
      </w:r>
      <w:r>
        <w:t xml:space="preserve">) </w:t>
      </w:r>
      <w:r w:rsidRPr="00EB20D3">
        <w:t xml:space="preserve">For each UE, the periodicity of LO is the same as its </w:t>
      </w:r>
      <w:proofErr w:type="spellStart"/>
      <w:r w:rsidRPr="00EB20D3">
        <w:t>iDRX</w:t>
      </w:r>
      <w:proofErr w:type="spellEnd"/>
      <w:r w:rsidRPr="00EB20D3">
        <w:t xml:space="preserve"> cycle.</w:t>
      </w:r>
    </w:p>
    <w:p w14:paraId="2B5406A7" w14:textId="77777777" w:rsidR="000F6E21" w:rsidRPr="00EB20D3" w:rsidRDefault="000F6E21" w:rsidP="00700026">
      <w:pPr>
        <w:pStyle w:val="ListParagraph"/>
        <w:numPr>
          <w:ilvl w:val="0"/>
          <w:numId w:val="23"/>
        </w:numPr>
        <w:contextualSpacing w:val="0"/>
      </w:pPr>
      <w:r w:rsidRPr="00EB20D3">
        <w:t>If a UE receives a wake-up indication in a LP-WUS,</w:t>
      </w:r>
      <w:r>
        <w:t xml:space="preserve"> consider the following alternatives</w:t>
      </w:r>
    </w:p>
    <w:p w14:paraId="518FF734" w14:textId="77777777" w:rsidR="000F6E21" w:rsidRPr="00EB20D3" w:rsidRDefault="000F6E21" w:rsidP="00700026">
      <w:pPr>
        <w:pStyle w:val="ListParagraph"/>
        <w:numPr>
          <w:ilvl w:val="1"/>
          <w:numId w:val="23"/>
        </w:numPr>
        <w:contextualSpacing w:val="0"/>
      </w:pPr>
      <w:r w:rsidRPr="00EB20D3">
        <w:t>Alt 1: it monitors the PO associated with the offset.</w:t>
      </w:r>
    </w:p>
    <w:p w14:paraId="1B0B6B1F" w14:textId="77777777" w:rsidR="000F6E21" w:rsidRDefault="000F6E21" w:rsidP="00700026">
      <w:pPr>
        <w:pStyle w:val="ListParagraph"/>
        <w:numPr>
          <w:ilvl w:val="1"/>
          <w:numId w:val="23"/>
        </w:numPr>
        <w:contextualSpacing w:val="0"/>
      </w:pPr>
      <w:r w:rsidRPr="00EB20D3">
        <w:t>Alt 2: it monitors the first PO after its reported wake-up delay.</w:t>
      </w:r>
    </w:p>
    <w:p w14:paraId="201946F3" w14:textId="77777777" w:rsidR="000F6E21" w:rsidRPr="00EB20D3" w:rsidRDefault="000F6E21" w:rsidP="00700026">
      <w:pPr>
        <w:pStyle w:val="ListParagraph"/>
        <w:numPr>
          <w:ilvl w:val="1"/>
          <w:numId w:val="23"/>
        </w:numPr>
        <w:contextualSpacing w:val="0"/>
      </w:pPr>
      <w:r>
        <w:t>Other alternatives are not precluded</w:t>
      </w:r>
    </w:p>
    <w:p w14:paraId="04C3A515" w14:textId="77777777" w:rsidR="000F6E21" w:rsidRPr="005932E5" w:rsidRDefault="000F6E21" w:rsidP="000F6E21">
      <w:pPr>
        <w:rPr>
          <w:szCs w:val="20"/>
        </w:rPr>
      </w:pPr>
      <w:r>
        <w:rPr>
          <w:szCs w:val="20"/>
        </w:rPr>
        <w:t>Note: The PO mentioned above refers to legacy PO configured for the UE.</w:t>
      </w:r>
    </w:p>
    <w:p w14:paraId="04B32D92" w14:textId="77777777" w:rsidR="00A403D1" w:rsidRDefault="00A403D1" w:rsidP="00A50999">
      <w:pPr>
        <w:overflowPunct w:val="0"/>
        <w:autoSpaceDE w:val="0"/>
        <w:autoSpaceDN w:val="0"/>
        <w:adjustRightInd w:val="0"/>
        <w:textAlignment w:val="baseline"/>
      </w:pPr>
    </w:p>
    <w:p w14:paraId="0B17EC23" w14:textId="77777777" w:rsidR="00AB3452" w:rsidRPr="0097756A" w:rsidRDefault="00AB3452" w:rsidP="00AB3452">
      <w:pPr>
        <w:rPr>
          <w:b/>
          <w:bCs/>
          <w:lang w:eastAsia="x-none"/>
        </w:rPr>
      </w:pPr>
      <w:r w:rsidRPr="0097756A">
        <w:rPr>
          <w:b/>
          <w:bCs/>
          <w:highlight w:val="green"/>
          <w:lang w:eastAsia="x-none"/>
        </w:rPr>
        <w:t>Agreement</w:t>
      </w:r>
    </w:p>
    <w:p w14:paraId="2FCAA5BA" w14:textId="77777777" w:rsidR="00AB3452" w:rsidRDefault="00AB3452" w:rsidP="00AB3452">
      <w:pPr>
        <w:rPr>
          <w:rFonts w:eastAsia="DengXian"/>
          <w:lang w:bidi="ar"/>
        </w:rPr>
      </w:pPr>
      <w:r>
        <w:rPr>
          <w:rFonts w:eastAsia="DengXian"/>
          <w:lang w:bidi="ar"/>
        </w:rPr>
        <w:t>Send an LS to RAN2 and RAN4 to convey the following</w:t>
      </w:r>
    </w:p>
    <w:p w14:paraId="0C448E17" w14:textId="77777777" w:rsidR="00AB3452" w:rsidRPr="007A36DF" w:rsidRDefault="00AB3452" w:rsidP="00AB3452">
      <w:pPr>
        <w:rPr>
          <w:szCs w:val="14"/>
        </w:rPr>
      </w:pPr>
      <w:r w:rsidRPr="007A36DF">
        <w:rPr>
          <w:szCs w:val="14"/>
        </w:rPr>
        <w:t>In RAN1, the common understanding is that UE may not support LP-WUS reception on all the bands supported by the UE. Request RAN2 and RAN4 to check if there is any issue and specification support needed for IDLE/INACTIVE UEs.</w:t>
      </w:r>
    </w:p>
    <w:p w14:paraId="3D0BC0B4" w14:textId="77777777" w:rsidR="00AB3452" w:rsidRDefault="00AB3452" w:rsidP="00AB3452">
      <w:pPr>
        <w:rPr>
          <w:rFonts w:eastAsia="DengXian"/>
          <w:lang w:bidi="ar"/>
        </w:rPr>
      </w:pPr>
      <w:r w:rsidRPr="00972C58">
        <w:rPr>
          <w:rFonts w:eastAsia="DengXian"/>
          <w:highlight w:val="green"/>
          <w:lang w:bidi="ar"/>
        </w:rPr>
        <w:t>Final LS in R1-2407559.</w:t>
      </w:r>
    </w:p>
    <w:p w14:paraId="21A67D0C" w14:textId="77777777" w:rsidR="00AB3452" w:rsidRDefault="00AB3452" w:rsidP="00A50999">
      <w:pPr>
        <w:overflowPunct w:val="0"/>
        <w:autoSpaceDE w:val="0"/>
        <w:autoSpaceDN w:val="0"/>
        <w:adjustRightInd w:val="0"/>
        <w:textAlignment w:val="baseline"/>
      </w:pPr>
    </w:p>
    <w:p w14:paraId="16C519DA" w14:textId="77777777" w:rsidR="00977A15" w:rsidRPr="00496381" w:rsidRDefault="00977A15" w:rsidP="00977A15">
      <w:pPr>
        <w:rPr>
          <w:rFonts w:eastAsia="DengXian"/>
          <w:b/>
          <w:bCs/>
          <w:lang w:bidi="ar"/>
        </w:rPr>
      </w:pPr>
      <w:r w:rsidRPr="00496381">
        <w:rPr>
          <w:rFonts w:eastAsia="DengXian"/>
          <w:b/>
          <w:bCs/>
          <w:lang w:bidi="ar"/>
        </w:rPr>
        <w:t>Conclusion</w:t>
      </w:r>
    </w:p>
    <w:p w14:paraId="227D7B9E" w14:textId="77777777" w:rsidR="00977A15" w:rsidRPr="00496381" w:rsidRDefault="00977A15" w:rsidP="00977A15">
      <w:pPr>
        <w:rPr>
          <w:rFonts w:eastAsia="DengXian"/>
          <w:lang w:bidi="ar"/>
        </w:rPr>
      </w:pPr>
      <w:r w:rsidRPr="00496381">
        <w:rPr>
          <w:rFonts w:eastAsia="DengXian"/>
          <w:lang w:bidi="ar"/>
        </w:rPr>
        <w:t xml:space="preserve">RAN1 will not initiate work </w:t>
      </w:r>
      <w:r>
        <w:rPr>
          <w:rFonts w:eastAsia="DengXian"/>
          <w:lang w:bidi="ar"/>
        </w:rPr>
        <w:t>on</w:t>
      </w:r>
      <w:r w:rsidRPr="00496381">
        <w:rPr>
          <w:rFonts w:eastAsia="DengXian"/>
          <w:lang w:bidi="ar"/>
        </w:rPr>
        <w:t xml:space="preserve"> entry/exit conditions </w:t>
      </w:r>
      <w:r>
        <w:rPr>
          <w:rFonts w:eastAsia="DengXian"/>
          <w:lang w:bidi="ar"/>
        </w:rPr>
        <w:t xml:space="preserve">based on RRM measurement </w:t>
      </w:r>
      <w:r w:rsidRPr="00496381">
        <w:rPr>
          <w:rFonts w:eastAsia="DengXian"/>
          <w:lang w:bidi="ar"/>
        </w:rPr>
        <w:t>and RRM measurement offloading/relaxation conditions unless triggered by RAN2 and RAN4</w:t>
      </w:r>
    </w:p>
    <w:p w14:paraId="6692549E" w14:textId="77777777" w:rsidR="00977A15" w:rsidRDefault="00977A15" w:rsidP="00A50999">
      <w:pPr>
        <w:overflowPunct w:val="0"/>
        <w:autoSpaceDE w:val="0"/>
        <w:autoSpaceDN w:val="0"/>
        <w:adjustRightInd w:val="0"/>
        <w:textAlignment w:val="baseline"/>
      </w:pPr>
    </w:p>
    <w:p w14:paraId="4069FB76" w14:textId="4D0F9FBF" w:rsidR="00F8165D" w:rsidRPr="00437DA7" w:rsidRDefault="00F8165D" w:rsidP="00F8165D">
      <w:pPr>
        <w:rPr>
          <w:rFonts w:eastAsia="DengXian"/>
          <w:b/>
          <w:bCs/>
          <w:u w:val="single"/>
          <w:lang w:bidi="ar"/>
        </w:rPr>
      </w:pPr>
      <w:r w:rsidRPr="00437DA7">
        <w:rPr>
          <w:rFonts w:eastAsia="DengXian"/>
          <w:b/>
          <w:bCs/>
          <w:u w:val="single"/>
          <w:lang w:bidi="ar"/>
        </w:rPr>
        <w:t>Agreement</w:t>
      </w:r>
      <w:r>
        <w:rPr>
          <w:rFonts w:eastAsia="DengXian"/>
          <w:b/>
          <w:bCs/>
          <w:u w:val="single"/>
          <w:lang w:bidi="ar"/>
        </w:rPr>
        <w:t>s from RAN1#118bis meeting</w:t>
      </w:r>
    </w:p>
    <w:p w14:paraId="0AAB1531" w14:textId="77777777" w:rsidR="005048AC" w:rsidRPr="005048AC" w:rsidRDefault="005048AC" w:rsidP="005048AC">
      <w:pPr>
        <w:rPr>
          <w:rFonts w:ascii="Times" w:eastAsia="Batang" w:hAnsi="Times" w:cs="Times New Roman"/>
          <w:b/>
          <w:bCs/>
          <w:kern w:val="0"/>
          <w:szCs w:val="24"/>
          <w:lang w:val="en-GB" w:eastAsia="ko-KR" w:bidi="ar"/>
          <w14:ligatures w14:val="none"/>
        </w:rPr>
      </w:pPr>
      <w:r w:rsidRPr="005048AC">
        <w:rPr>
          <w:rFonts w:ascii="Times" w:eastAsia="Batang" w:hAnsi="Times" w:cs="Times New Roman" w:hint="eastAsia"/>
          <w:b/>
          <w:bCs/>
          <w:kern w:val="0"/>
          <w:szCs w:val="24"/>
          <w:highlight w:val="green"/>
          <w:lang w:val="en-GB" w:eastAsia="ko-KR" w:bidi="ar"/>
          <w14:ligatures w14:val="none"/>
        </w:rPr>
        <w:t>A</w:t>
      </w:r>
      <w:r w:rsidRPr="005048AC">
        <w:rPr>
          <w:rFonts w:ascii="Times" w:eastAsia="Batang" w:hAnsi="Times" w:cs="Times New Roman"/>
          <w:b/>
          <w:bCs/>
          <w:kern w:val="0"/>
          <w:szCs w:val="24"/>
          <w:highlight w:val="green"/>
          <w:lang w:val="en-GB" w:eastAsia="ko-KR" w:bidi="ar"/>
          <w14:ligatures w14:val="none"/>
        </w:rPr>
        <w:t>g</w:t>
      </w:r>
      <w:r w:rsidRPr="005048AC">
        <w:rPr>
          <w:rFonts w:ascii="Times" w:eastAsia="Batang" w:hAnsi="Times" w:cs="Times New Roman" w:hint="eastAsia"/>
          <w:b/>
          <w:bCs/>
          <w:kern w:val="0"/>
          <w:szCs w:val="24"/>
          <w:highlight w:val="green"/>
          <w:lang w:val="en-GB" w:eastAsia="ko-KR" w:bidi="ar"/>
          <w14:ligatures w14:val="none"/>
        </w:rPr>
        <w:t>reement</w:t>
      </w:r>
    </w:p>
    <w:p w14:paraId="6058B079" w14:textId="77777777" w:rsidR="005048AC" w:rsidRPr="005048AC" w:rsidRDefault="005048AC" w:rsidP="005048AC">
      <w:pPr>
        <w:rPr>
          <w:rFonts w:ascii="Times" w:eastAsia="Batang" w:hAnsi="Times" w:cs="Times New Roman"/>
          <w:kern w:val="0"/>
          <w:szCs w:val="24"/>
          <w:lang w:val="en-GB" w:eastAsia="en-US"/>
          <w14:ligatures w14:val="none"/>
        </w:rPr>
      </w:pPr>
      <w:r w:rsidRPr="005048AC">
        <w:rPr>
          <w:rFonts w:ascii="Times" w:eastAsia="Batang" w:hAnsi="Times" w:cs="Times New Roman"/>
          <w:kern w:val="0"/>
          <w:szCs w:val="24"/>
          <w:lang w:val="en-GB" w:eastAsia="en-US"/>
          <w14:ligatures w14:val="none"/>
        </w:rPr>
        <w:t xml:space="preserve">Confirm the following working assumption for </w:t>
      </w:r>
      <w:proofErr w:type="spellStart"/>
      <w:r w:rsidRPr="005048AC">
        <w:rPr>
          <w:rFonts w:ascii="Times" w:eastAsia="Batang" w:hAnsi="Times" w:cs="Times New Roman"/>
          <w:kern w:val="0"/>
          <w:szCs w:val="24"/>
          <w:lang w:val="en-GB" w:eastAsia="en-US"/>
          <w14:ligatures w14:val="none"/>
        </w:rPr>
        <w:t>iDRX</w:t>
      </w:r>
      <w:proofErr w:type="spellEnd"/>
      <w:r w:rsidRPr="005048AC">
        <w:rPr>
          <w:rFonts w:ascii="Times" w:eastAsia="Batang" w:hAnsi="Times" w:cs="Times New Roman"/>
          <w:kern w:val="0"/>
          <w:szCs w:val="24"/>
          <w:lang w:val="en-GB" w:eastAsia="en-US"/>
          <w14:ligatures w14:val="none"/>
        </w:rPr>
        <w:t xml:space="preserve">: For each UE, the periodicity of LO is the same as its </w:t>
      </w:r>
      <w:proofErr w:type="spellStart"/>
      <w:r w:rsidRPr="005048AC">
        <w:rPr>
          <w:rFonts w:ascii="Times" w:eastAsia="Batang" w:hAnsi="Times" w:cs="Times New Roman"/>
          <w:kern w:val="0"/>
          <w:szCs w:val="24"/>
          <w:lang w:val="en-GB" w:eastAsia="en-US"/>
          <w14:ligatures w14:val="none"/>
        </w:rPr>
        <w:t>iDRX</w:t>
      </w:r>
      <w:proofErr w:type="spellEnd"/>
      <w:r w:rsidRPr="005048AC">
        <w:rPr>
          <w:rFonts w:ascii="Times" w:eastAsia="Batang" w:hAnsi="Times" w:cs="Times New Roman"/>
          <w:kern w:val="0"/>
          <w:szCs w:val="24"/>
          <w:lang w:val="en-GB" w:eastAsia="en-US"/>
          <w14:ligatures w14:val="none"/>
        </w:rPr>
        <w:t xml:space="preserve"> cycle.</w:t>
      </w:r>
    </w:p>
    <w:p w14:paraId="4576EA39" w14:textId="77777777" w:rsidR="005048AC" w:rsidRPr="005048AC" w:rsidRDefault="005048AC" w:rsidP="005048AC">
      <w:pPr>
        <w:rPr>
          <w:rFonts w:ascii="Times" w:eastAsia="Batang" w:hAnsi="Times" w:cs="Times New Roman"/>
          <w:kern w:val="0"/>
          <w:szCs w:val="24"/>
          <w:lang w:val="en-GB" w:eastAsia="en-US"/>
          <w14:ligatures w14:val="none"/>
        </w:rPr>
      </w:pPr>
    </w:p>
    <w:p w14:paraId="7E04657E" w14:textId="77777777" w:rsidR="005048AC" w:rsidRPr="005048AC" w:rsidRDefault="005048AC" w:rsidP="005048AC">
      <w:pPr>
        <w:rPr>
          <w:rFonts w:ascii="Times" w:eastAsia="Batang" w:hAnsi="Times" w:cs="Times New Roman"/>
          <w:b/>
          <w:bCs/>
          <w:kern w:val="0"/>
          <w:szCs w:val="24"/>
          <w:lang w:val="en-GB" w:eastAsia="ko-KR" w:bidi="ar"/>
          <w14:ligatures w14:val="none"/>
        </w:rPr>
      </w:pPr>
      <w:r w:rsidRPr="005048AC">
        <w:rPr>
          <w:rFonts w:ascii="Times" w:eastAsia="Batang" w:hAnsi="Times" w:cs="Times New Roman" w:hint="eastAsia"/>
          <w:b/>
          <w:bCs/>
          <w:kern w:val="0"/>
          <w:szCs w:val="24"/>
          <w:highlight w:val="green"/>
          <w:lang w:val="en-GB" w:eastAsia="ko-KR" w:bidi="ar"/>
          <w14:ligatures w14:val="none"/>
        </w:rPr>
        <w:t>A</w:t>
      </w:r>
      <w:r w:rsidRPr="005048AC">
        <w:rPr>
          <w:rFonts w:ascii="Times" w:eastAsia="Batang" w:hAnsi="Times" w:cs="Times New Roman"/>
          <w:b/>
          <w:bCs/>
          <w:kern w:val="0"/>
          <w:szCs w:val="24"/>
          <w:highlight w:val="green"/>
          <w:lang w:val="en-GB" w:eastAsia="ko-KR" w:bidi="ar"/>
          <w14:ligatures w14:val="none"/>
        </w:rPr>
        <w:t>g</w:t>
      </w:r>
      <w:r w:rsidRPr="005048AC">
        <w:rPr>
          <w:rFonts w:ascii="Times" w:eastAsia="Batang" w:hAnsi="Times" w:cs="Times New Roman" w:hint="eastAsia"/>
          <w:b/>
          <w:bCs/>
          <w:kern w:val="0"/>
          <w:szCs w:val="24"/>
          <w:highlight w:val="green"/>
          <w:lang w:val="en-GB" w:eastAsia="ko-KR" w:bidi="ar"/>
          <w14:ligatures w14:val="none"/>
        </w:rPr>
        <w:t>reement</w:t>
      </w:r>
    </w:p>
    <w:p w14:paraId="09B69C58" w14:textId="77777777" w:rsidR="005048AC" w:rsidRDefault="005048AC" w:rsidP="005048AC">
      <w:pPr>
        <w:rPr>
          <w:rFonts w:ascii="Times" w:eastAsia="Batang" w:hAnsi="Times" w:cs="Times New Roman"/>
          <w:kern w:val="0"/>
          <w:szCs w:val="24"/>
          <w:lang w:val="en-GB" w:eastAsia="en-US"/>
          <w14:ligatures w14:val="none"/>
        </w:rPr>
      </w:pPr>
      <w:r w:rsidRPr="005048AC">
        <w:rPr>
          <w:rFonts w:ascii="Times" w:eastAsia="Batang" w:hAnsi="Times" w:cs="Times New Roman"/>
          <w:kern w:val="0"/>
          <w:szCs w:val="24"/>
          <w:lang w:val="en-GB" w:eastAsia="en-US"/>
          <w14:ligatures w14:val="none"/>
        </w:rPr>
        <w:t>For the mapping between LO and PO, supports at least Option 1 (UEs monitoring the same PO monitor the same LO).</w:t>
      </w:r>
    </w:p>
    <w:p w14:paraId="288F5D55" w14:textId="77777777" w:rsidR="00D41DC0" w:rsidRPr="005048AC" w:rsidRDefault="00D41DC0" w:rsidP="005048AC">
      <w:pPr>
        <w:rPr>
          <w:rFonts w:ascii="Times" w:eastAsia="Batang" w:hAnsi="Times" w:cs="Times New Roman"/>
          <w:kern w:val="0"/>
          <w:szCs w:val="24"/>
          <w:lang w:val="en-GB" w:eastAsia="en-US"/>
          <w14:ligatures w14:val="none"/>
        </w:rPr>
      </w:pPr>
    </w:p>
    <w:p w14:paraId="402BE749" w14:textId="77777777" w:rsidR="00D41DC0" w:rsidRPr="00D41DC0" w:rsidRDefault="00D41DC0" w:rsidP="00D41DC0">
      <w:pPr>
        <w:rPr>
          <w:rFonts w:ascii="Times" w:eastAsia="Batang" w:hAnsi="Times" w:cs="Times New Roman"/>
          <w:b/>
          <w:bCs/>
          <w:kern w:val="0"/>
          <w:szCs w:val="24"/>
          <w:lang w:val="en-GB" w:eastAsia="ko-KR" w:bidi="ar"/>
          <w14:ligatures w14:val="none"/>
        </w:rPr>
      </w:pPr>
      <w:r w:rsidRPr="00D41DC0">
        <w:rPr>
          <w:rFonts w:ascii="Times" w:eastAsia="Batang" w:hAnsi="Times" w:cs="Times New Roman" w:hint="eastAsia"/>
          <w:b/>
          <w:bCs/>
          <w:kern w:val="0"/>
          <w:szCs w:val="24"/>
          <w:highlight w:val="green"/>
          <w:lang w:val="en-GB" w:eastAsia="ko-KR" w:bidi="ar"/>
          <w14:ligatures w14:val="none"/>
        </w:rPr>
        <w:t>A</w:t>
      </w:r>
      <w:r w:rsidRPr="00D41DC0">
        <w:rPr>
          <w:rFonts w:ascii="Times" w:eastAsia="Batang" w:hAnsi="Times" w:cs="Times New Roman"/>
          <w:b/>
          <w:bCs/>
          <w:kern w:val="0"/>
          <w:szCs w:val="24"/>
          <w:highlight w:val="green"/>
          <w:lang w:val="en-GB" w:eastAsia="ko-KR" w:bidi="ar"/>
          <w14:ligatures w14:val="none"/>
        </w:rPr>
        <w:t>g</w:t>
      </w:r>
      <w:r w:rsidRPr="00D41DC0">
        <w:rPr>
          <w:rFonts w:ascii="Times" w:eastAsia="Batang" w:hAnsi="Times" w:cs="Times New Roman" w:hint="eastAsia"/>
          <w:b/>
          <w:bCs/>
          <w:kern w:val="0"/>
          <w:szCs w:val="24"/>
          <w:highlight w:val="green"/>
          <w:lang w:val="en-GB" w:eastAsia="ko-KR" w:bidi="ar"/>
          <w14:ligatures w14:val="none"/>
        </w:rPr>
        <w:t>reement</w:t>
      </w:r>
    </w:p>
    <w:p w14:paraId="6F54A9F8" w14:textId="77777777" w:rsidR="00D41DC0" w:rsidRPr="00D41DC0" w:rsidRDefault="00D41DC0" w:rsidP="00D41DC0">
      <w:pPr>
        <w:rPr>
          <w:rFonts w:ascii="Times" w:eastAsia="Batang" w:hAnsi="Times" w:cs="Times New Roman"/>
          <w:kern w:val="0"/>
          <w:szCs w:val="24"/>
          <w:lang w:val="en-GB" w:eastAsia="en-US"/>
          <w14:ligatures w14:val="none"/>
        </w:rPr>
      </w:pPr>
      <w:r w:rsidRPr="00D41DC0">
        <w:rPr>
          <w:rFonts w:ascii="Times" w:eastAsia="Batang" w:hAnsi="Times" w:cs="Times New Roman" w:hint="eastAsia"/>
          <w:kern w:val="0"/>
          <w:szCs w:val="24"/>
          <w:lang w:val="en-GB" w:eastAsia="ko-KR"/>
          <w14:ligatures w14:val="none"/>
        </w:rPr>
        <w:t>From RAN1 perspective, w</w:t>
      </w:r>
      <w:r w:rsidRPr="00D41DC0">
        <w:rPr>
          <w:rFonts w:ascii="Times" w:eastAsia="Batang" w:hAnsi="Times" w:cs="Times New Roman"/>
          <w:kern w:val="0"/>
          <w:szCs w:val="24"/>
          <w:lang w:val="en-GB" w:eastAsia="en-US"/>
          <w14:ligatures w14:val="none"/>
        </w:rPr>
        <w:t>hen a UE is monitoring LP-WUS</w:t>
      </w:r>
      <w:r w:rsidRPr="00D41DC0">
        <w:rPr>
          <w:rFonts w:ascii="Times" w:eastAsia="Batang" w:hAnsi="Times" w:cs="Times New Roman" w:hint="eastAsia"/>
          <w:kern w:val="0"/>
          <w:szCs w:val="24"/>
          <w:lang w:val="en-GB" w:eastAsia="ko-KR"/>
          <w14:ligatures w14:val="none"/>
        </w:rPr>
        <w:t xml:space="preserve"> (based on the entry/exit condition for LP-WUS)</w:t>
      </w:r>
      <w:r w:rsidRPr="00D41DC0">
        <w:rPr>
          <w:rFonts w:ascii="Times" w:eastAsia="Batang" w:hAnsi="Times" w:cs="Times New Roman"/>
          <w:kern w:val="0"/>
          <w:szCs w:val="24"/>
          <w:lang w:val="en-GB" w:eastAsia="en-US"/>
          <w14:ligatures w14:val="none"/>
        </w:rPr>
        <w:t xml:space="preserve">, a UE is not required to monitor a PO if </w:t>
      </w:r>
    </w:p>
    <w:p w14:paraId="1E096FC1" w14:textId="77777777" w:rsidR="00D41DC0" w:rsidRPr="00D41DC0" w:rsidRDefault="00D41DC0" w:rsidP="00700026">
      <w:pPr>
        <w:numPr>
          <w:ilvl w:val="0"/>
          <w:numId w:val="25"/>
        </w:numPr>
        <w:rPr>
          <w:rFonts w:ascii="Times" w:eastAsia="Batang" w:hAnsi="Times" w:cs="Times New Roman"/>
          <w:kern w:val="0"/>
          <w:szCs w:val="24"/>
          <w:lang w:val="en-GB" w:eastAsia="ko-KR"/>
          <w14:ligatures w14:val="none"/>
        </w:rPr>
      </w:pPr>
      <w:r w:rsidRPr="00D41DC0">
        <w:rPr>
          <w:rFonts w:ascii="Times" w:eastAsia="Batang" w:hAnsi="Times" w:cs="Times New Roman"/>
          <w:kern w:val="0"/>
          <w:szCs w:val="24"/>
          <w:lang w:val="en-GB" w:eastAsia="x-none"/>
          <w14:ligatures w14:val="none"/>
        </w:rPr>
        <w:t xml:space="preserve">it does not detect a LP-WUS on the monitored LO </w:t>
      </w:r>
    </w:p>
    <w:p w14:paraId="6B10FEE0" w14:textId="77777777" w:rsidR="00D41DC0" w:rsidRPr="00D41DC0" w:rsidRDefault="00D41DC0" w:rsidP="00700026">
      <w:pPr>
        <w:numPr>
          <w:ilvl w:val="0"/>
          <w:numId w:val="25"/>
        </w:numPr>
        <w:rPr>
          <w:rFonts w:ascii="Times" w:eastAsia="Batang" w:hAnsi="Times" w:cs="Times New Roman"/>
          <w:kern w:val="0"/>
          <w:szCs w:val="24"/>
          <w:lang w:val="en-GB" w:eastAsia="x-none"/>
          <w14:ligatures w14:val="none"/>
        </w:rPr>
      </w:pPr>
      <w:r w:rsidRPr="00D41DC0">
        <w:rPr>
          <w:rFonts w:ascii="Times" w:eastAsia="Batang" w:hAnsi="Times" w:cs="Times New Roman"/>
          <w:kern w:val="0"/>
          <w:szCs w:val="24"/>
          <w:lang w:val="en-GB" w:eastAsia="x-none"/>
          <w14:ligatures w14:val="none"/>
        </w:rPr>
        <w:t xml:space="preserve">or the LP-WUS does not indicate a wake-up indication </w:t>
      </w:r>
      <w:r w:rsidRPr="00D41DC0">
        <w:rPr>
          <w:rFonts w:ascii="Times" w:eastAsia="Batang" w:hAnsi="Times" w:cs="Times New Roman" w:hint="eastAsia"/>
          <w:kern w:val="0"/>
          <w:szCs w:val="24"/>
          <w:lang w:val="en-GB" w:eastAsia="ko-KR"/>
          <w14:ligatures w14:val="none"/>
        </w:rPr>
        <w:t xml:space="preserve">for </w:t>
      </w:r>
      <w:r w:rsidRPr="00D41DC0">
        <w:rPr>
          <w:rFonts w:ascii="Times" w:eastAsia="Batang" w:hAnsi="Times" w:cs="Times New Roman"/>
          <w:kern w:val="0"/>
          <w:szCs w:val="24"/>
          <w:lang w:val="en-GB" w:eastAsia="x-none"/>
          <w14:ligatures w14:val="none"/>
        </w:rPr>
        <w:t xml:space="preserve">the </w:t>
      </w:r>
      <w:r w:rsidRPr="00D41DC0">
        <w:rPr>
          <w:rFonts w:ascii="Times" w:eastAsia="Batang" w:hAnsi="Times" w:cs="Times New Roman" w:hint="eastAsia"/>
          <w:kern w:val="0"/>
          <w:szCs w:val="24"/>
          <w:lang w:val="en-GB" w:eastAsia="ko-KR"/>
          <w14:ligatures w14:val="none"/>
        </w:rPr>
        <w:t>UE</w:t>
      </w:r>
      <w:r w:rsidRPr="00D41DC0">
        <w:rPr>
          <w:rFonts w:ascii="Times" w:eastAsia="Batang" w:hAnsi="Times" w:cs="Times New Roman"/>
          <w:kern w:val="0"/>
          <w:szCs w:val="24"/>
          <w:lang w:val="en-GB" w:eastAsia="ko-KR"/>
          <w14:ligatures w14:val="none"/>
        </w:rPr>
        <w:t>’</w:t>
      </w:r>
      <w:r w:rsidRPr="00D41DC0">
        <w:rPr>
          <w:rFonts w:ascii="Times" w:eastAsia="Batang" w:hAnsi="Times" w:cs="Times New Roman" w:hint="eastAsia"/>
          <w:kern w:val="0"/>
          <w:szCs w:val="24"/>
          <w:lang w:val="en-GB" w:eastAsia="ko-KR"/>
          <w14:ligatures w14:val="none"/>
        </w:rPr>
        <w:t xml:space="preserve">s corresponding </w:t>
      </w:r>
      <w:r w:rsidRPr="00D41DC0">
        <w:rPr>
          <w:rFonts w:ascii="Times" w:eastAsia="Batang" w:hAnsi="Times" w:cs="Times New Roman"/>
          <w:kern w:val="0"/>
          <w:szCs w:val="24"/>
          <w:lang w:val="en-GB" w:eastAsia="x-none"/>
          <w14:ligatures w14:val="none"/>
        </w:rPr>
        <w:t>subgroup</w:t>
      </w:r>
    </w:p>
    <w:p w14:paraId="43416FC7" w14:textId="77777777" w:rsidR="00F8165D" w:rsidRDefault="00F8165D" w:rsidP="00A50999">
      <w:pPr>
        <w:overflowPunct w:val="0"/>
        <w:autoSpaceDE w:val="0"/>
        <w:autoSpaceDN w:val="0"/>
        <w:adjustRightInd w:val="0"/>
        <w:textAlignment w:val="baseline"/>
        <w:rPr>
          <w:lang w:val="en-GB"/>
        </w:rPr>
      </w:pPr>
    </w:p>
    <w:p w14:paraId="14CC3E1F" w14:textId="77777777" w:rsidR="00FF3D98" w:rsidRPr="00FF3D98" w:rsidRDefault="00FF3D98" w:rsidP="00FF3D98">
      <w:pPr>
        <w:rPr>
          <w:rFonts w:ascii="Times" w:eastAsia="Batang" w:hAnsi="Times" w:cs="Times New Roman"/>
          <w:b/>
          <w:bCs/>
          <w:kern w:val="0"/>
          <w:szCs w:val="24"/>
          <w:lang w:val="en-GB" w:eastAsia="ko-KR" w:bidi="ar"/>
          <w14:ligatures w14:val="none"/>
        </w:rPr>
      </w:pPr>
      <w:r w:rsidRPr="00FF3D98">
        <w:rPr>
          <w:rFonts w:ascii="Times" w:eastAsia="Batang" w:hAnsi="Times" w:cs="Times New Roman" w:hint="eastAsia"/>
          <w:b/>
          <w:bCs/>
          <w:kern w:val="0"/>
          <w:szCs w:val="24"/>
          <w:highlight w:val="green"/>
          <w:lang w:val="en-GB" w:eastAsia="ko-KR" w:bidi="ar"/>
          <w14:ligatures w14:val="none"/>
        </w:rPr>
        <w:t>A</w:t>
      </w:r>
      <w:r w:rsidRPr="00FF3D98">
        <w:rPr>
          <w:rFonts w:ascii="Times" w:eastAsia="Batang" w:hAnsi="Times" w:cs="Times New Roman"/>
          <w:b/>
          <w:bCs/>
          <w:kern w:val="0"/>
          <w:szCs w:val="24"/>
          <w:highlight w:val="green"/>
          <w:lang w:val="en-GB" w:eastAsia="ko-KR" w:bidi="ar"/>
          <w14:ligatures w14:val="none"/>
        </w:rPr>
        <w:t>g</w:t>
      </w:r>
      <w:r w:rsidRPr="00FF3D98">
        <w:rPr>
          <w:rFonts w:ascii="Times" w:eastAsia="Batang" w:hAnsi="Times" w:cs="Times New Roman" w:hint="eastAsia"/>
          <w:b/>
          <w:bCs/>
          <w:kern w:val="0"/>
          <w:szCs w:val="24"/>
          <w:highlight w:val="green"/>
          <w:lang w:val="en-GB" w:eastAsia="ko-KR" w:bidi="ar"/>
          <w14:ligatures w14:val="none"/>
        </w:rPr>
        <w:t>reement</w:t>
      </w:r>
    </w:p>
    <w:p w14:paraId="7A77E1E2" w14:textId="77777777" w:rsidR="00FF3D98" w:rsidRPr="00FF3D98" w:rsidRDefault="00FF3D98" w:rsidP="00FF3D98">
      <w:pPr>
        <w:rPr>
          <w:rFonts w:ascii="Times" w:eastAsia="Batang" w:hAnsi="Times" w:cs="Times New Roman"/>
          <w:kern w:val="0"/>
          <w:szCs w:val="24"/>
          <w:lang w:val="en-GB" w:eastAsia="en-US"/>
          <w14:ligatures w14:val="none"/>
        </w:rPr>
      </w:pPr>
      <w:r w:rsidRPr="00FF3D98">
        <w:rPr>
          <w:rFonts w:ascii="Times" w:eastAsia="Batang" w:hAnsi="Times" w:cs="Times New Roman"/>
          <w:kern w:val="0"/>
          <w:szCs w:val="24"/>
          <w:lang w:val="en-GB" w:eastAsia="en-US"/>
          <w14:ligatures w14:val="none"/>
        </w:rPr>
        <w:lastRenderedPageBreak/>
        <w:t>For the offset value(s) between an LO and a reference PO/PF, consider the following options:</w:t>
      </w:r>
    </w:p>
    <w:p w14:paraId="642184E6" w14:textId="77777777" w:rsidR="00FF3D98" w:rsidRPr="00FF3D98" w:rsidRDefault="00FF3D98" w:rsidP="00700026">
      <w:pPr>
        <w:numPr>
          <w:ilvl w:val="0"/>
          <w:numId w:val="26"/>
        </w:numPr>
        <w:rPr>
          <w:rFonts w:ascii="Times" w:eastAsia="Batang" w:hAnsi="Times" w:cs="Times New Roman"/>
          <w:kern w:val="0"/>
          <w:szCs w:val="24"/>
          <w:lang w:val="en-GB" w:eastAsia="x-none"/>
          <w14:ligatures w14:val="none"/>
        </w:rPr>
      </w:pPr>
      <w:r w:rsidRPr="00FF3D98">
        <w:rPr>
          <w:rFonts w:ascii="Times" w:eastAsia="Batang" w:hAnsi="Times" w:cs="Times New Roman"/>
          <w:kern w:val="0"/>
          <w:szCs w:val="24"/>
          <w:lang w:val="en-GB" w:eastAsia="x-none"/>
          <w14:ligatures w14:val="none"/>
        </w:rPr>
        <w:t>Definition: The gap between an LO and a PO is considered to be no less than the wake-up delay a UE supports if the gap between the end of the last LP-WUS MO the UE monitors in the LO and the start of the PO is no less than the wake-up delay.</w:t>
      </w:r>
    </w:p>
    <w:p w14:paraId="74F457AC" w14:textId="77777777" w:rsidR="00FF3D98" w:rsidRPr="00FF3D98" w:rsidRDefault="00FF3D98" w:rsidP="00700026">
      <w:pPr>
        <w:numPr>
          <w:ilvl w:val="0"/>
          <w:numId w:val="26"/>
        </w:numPr>
        <w:rPr>
          <w:rFonts w:ascii="Times" w:eastAsia="Batang" w:hAnsi="Times" w:cs="Times New Roman"/>
          <w:kern w:val="0"/>
          <w:szCs w:val="24"/>
          <w:lang w:val="en-GB" w:eastAsia="x-none"/>
          <w14:ligatures w14:val="none"/>
        </w:rPr>
      </w:pPr>
      <w:r w:rsidRPr="00FF3D98">
        <w:rPr>
          <w:rFonts w:ascii="Times" w:eastAsia="Batang" w:hAnsi="Times" w:cs="Times New Roman"/>
          <w:kern w:val="0"/>
          <w:szCs w:val="24"/>
          <w:lang w:val="en-GB" w:eastAsia="x-none"/>
          <w14:ligatures w14:val="none"/>
        </w:rPr>
        <w:t xml:space="preserve">Option 1: </w:t>
      </w:r>
      <w:proofErr w:type="spellStart"/>
      <w:r w:rsidRPr="00FF3D98">
        <w:rPr>
          <w:rFonts w:ascii="Times" w:eastAsia="Batang" w:hAnsi="Times" w:cs="Times New Roman"/>
          <w:kern w:val="0"/>
          <w:szCs w:val="24"/>
          <w:lang w:val="en-GB" w:eastAsia="x-none"/>
          <w14:ligatures w14:val="none"/>
        </w:rPr>
        <w:t>gNB</w:t>
      </w:r>
      <w:proofErr w:type="spellEnd"/>
      <w:r w:rsidRPr="00FF3D98">
        <w:rPr>
          <w:rFonts w:ascii="Times" w:eastAsia="Batang" w:hAnsi="Times" w:cs="Times New Roman"/>
          <w:kern w:val="0"/>
          <w:szCs w:val="24"/>
          <w:lang w:val="en-GB" w:eastAsia="x-none"/>
          <w14:ligatures w14:val="none"/>
        </w:rPr>
        <w:t xml:space="preserve"> configures a single offset value.</w:t>
      </w:r>
    </w:p>
    <w:p w14:paraId="5CD465CE" w14:textId="77777777" w:rsidR="00FF3D98" w:rsidRPr="00FF3D98" w:rsidRDefault="00FF3D98" w:rsidP="00700026">
      <w:pPr>
        <w:numPr>
          <w:ilvl w:val="1"/>
          <w:numId w:val="26"/>
        </w:numPr>
        <w:rPr>
          <w:rFonts w:ascii="Times" w:eastAsia="Batang" w:hAnsi="Times" w:cs="Times New Roman"/>
          <w:kern w:val="0"/>
          <w:szCs w:val="24"/>
          <w:lang w:val="en-GB" w:eastAsia="x-none"/>
          <w14:ligatures w14:val="none"/>
        </w:rPr>
      </w:pPr>
      <w:r w:rsidRPr="00FF3D98">
        <w:rPr>
          <w:rFonts w:ascii="Times" w:eastAsia="Batang" w:hAnsi="Times" w:cs="Times New Roman"/>
          <w:kern w:val="0"/>
          <w:szCs w:val="24"/>
          <w:lang w:val="en-GB" w:eastAsia="x-none"/>
          <w14:ligatures w14:val="none"/>
        </w:rPr>
        <w:t>If the gap between an LO and the PO</w:t>
      </w:r>
      <w:r w:rsidRPr="00FF3D98">
        <w:rPr>
          <w:rFonts w:ascii="Times" w:eastAsia="Batang" w:hAnsi="Times" w:cs="Times New Roman" w:hint="eastAsia"/>
          <w:kern w:val="0"/>
          <w:szCs w:val="24"/>
          <w:lang w:val="en-GB" w:eastAsia="x-none"/>
          <w14:ligatures w14:val="none"/>
        </w:rPr>
        <w:t xml:space="preserve"> </w:t>
      </w:r>
      <w:r w:rsidRPr="00FF3D98">
        <w:rPr>
          <w:rFonts w:ascii="Times" w:eastAsia="Batang" w:hAnsi="Times" w:cs="Times New Roman"/>
          <w:kern w:val="0"/>
          <w:szCs w:val="24"/>
          <w:lang w:eastAsia="x-none"/>
          <w14:ligatures w14:val="none"/>
        </w:rPr>
        <w:t>associated with the offset</w:t>
      </w:r>
      <w:r w:rsidRPr="00FF3D98">
        <w:rPr>
          <w:rFonts w:ascii="Times" w:eastAsia="Batang" w:hAnsi="Times" w:cs="Times New Roman" w:hint="eastAsia"/>
          <w:kern w:val="0"/>
          <w:szCs w:val="24"/>
          <w:lang w:val="en-GB" w:eastAsia="x-none"/>
          <w14:ligatures w14:val="none"/>
        </w:rPr>
        <w:t xml:space="preserve"> </w:t>
      </w:r>
      <w:r w:rsidRPr="00FF3D98">
        <w:rPr>
          <w:rFonts w:ascii="Times" w:eastAsia="Batang" w:hAnsi="Times" w:cs="Times New Roman"/>
          <w:kern w:val="0"/>
          <w:szCs w:val="24"/>
          <w:lang w:val="en-GB" w:eastAsia="x-none"/>
          <w14:ligatures w14:val="none"/>
        </w:rPr>
        <w:t>is no less than the wake-up delay a UE supports, the UE monitors the PO associated with the offset after receiving a wake-up indication in a LP-WUS.</w:t>
      </w:r>
    </w:p>
    <w:p w14:paraId="5B5287A5" w14:textId="77777777" w:rsidR="00FF3D98" w:rsidRPr="00FF3D98" w:rsidRDefault="00FF3D98" w:rsidP="00700026">
      <w:pPr>
        <w:numPr>
          <w:ilvl w:val="1"/>
          <w:numId w:val="26"/>
        </w:numPr>
        <w:rPr>
          <w:rFonts w:ascii="Times" w:eastAsia="Batang" w:hAnsi="Times" w:cs="Times New Roman"/>
          <w:kern w:val="0"/>
          <w:szCs w:val="24"/>
          <w:lang w:val="en-GB" w:eastAsia="x-none"/>
          <w14:ligatures w14:val="none"/>
        </w:rPr>
      </w:pPr>
      <w:r w:rsidRPr="00FF3D98">
        <w:rPr>
          <w:rFonts w:ascii="Times" w:eastAsia="Batang" w:hAnsi="Times" w:cs="Times New Roman"/>
          <w:kern w:val="0"/>
          <w:szCs w:val="24"/>
          <w:lang w:val="en-GB" w:eastAsia="x-none"/>
          <w14:ligatures w14:val="none"/>
        </w:rPr>
        <w:t>Otherwise,</w:t>
      </w:r>
    </w:p>
    <w:p w14:paraId="082AAFCB" w14:textId="77777777" w:rsidR="00FF3D98" w:rsidRPr="00FF3D98" w:rsidRDefault="00FF3D98" w:rsidP="00700026">
      <w:pPr>
        <w:numPr>
          <w:ilvl w:val="2"/>
          <w:numId w:val="26"/>
        </w:numPr>
        <w:rPr>
          <w:rFonts w:ascii="Times" w:eastAsia="Batang" w:hAnsi="Times" w:cs="Times New Roman"/>
          <w:kern w:val="0"/>
          <w:szCs w:val="24"/>
          <w:lang w:val="en-GB" w:eastAsia="x-none"/>
          <w14:ligatures w14:val="none"/>
        </w:rPr>
      </w:pPr>
      <w:r w:rsidRPr="00FF3D98">
        <w:rPr>
          <w:rFonts w:ascii="Times" w:eastAsia="Batang" w:hAnsi="Times" w:cs="Times New Roman"/>
          <w:kern w:val="0"/>
          <w:szCs w:val="24"/>
          <w:lang w:val="en-GB" w:eastAsia="x-none"/>
          <w14:ligatures w14:val="none"/>
        </w:rPr>
        <w:t>Option 1-1: the UE follows the legacy paging monitoring procedure.</w:t>
      </w:r>
    </w:p>
    <w:p w14:paraId="68A6B2F8" w14:textId="77777777" w:rsidR="00FF3D98" w:rsidRPr="00FF3D98" w:rsidRDefault="00FF3D98" w:rsidP="00700026">
      <w:pPr>
        <w:numPr>
          <w:ilvl w:val="2"/>
          <w:numId w:val="26"/>
        </w:numPr>
        <w:rPr>
          <w:rFonts w:ascii="Times" w:eastAsia="Batang" w:hAnsi="Times" w:cs="Times New Roman"/>
          <w:kern w:val="0"/>
          <w:szCs w:val="24"/>
          <w:lang w:val="en-GB" w:eastAsia="x-none"/>
          <w14:ligatures w14:val="none"/>
        </w:rPr>
      </w:pPr>
      <w:r w:rsidRPr="00FF3D98">
        <w:rPr>
          <w:rFonts w:ascii="Times" w:eastAsia="Batang" w:hAnsi="Times" w:cs="Times New Roman"/>
          <w:kern w:val="0"/>
          <w:szCs w:val="24"/>
          <w:lang w:val="en-GB" w:eastAsia="x-none"/>
          <w14:ligatures w14:val="none"/>
        </w:rPr>
        <w:t>Option 1-2: the UE monitors LP-WUS. If it receives a wake-up indication in a LP-WUS, it monitors the first PO after its reported wake-up delay.</w:t>
      </w:r>
    </w:p>
    <w:p w14:paraId="5E2CC516" w14:textId="77777777" w:rsidR="00FF3D98" w:rsidRPr="00FF3D98" w:rsidRDefault="00FF3D98" w:rsidP="00700026">
      <w:pPr>
        <w:numPr>
          <w:ilvl w:val="0"/>
          <w:numId w:val="26"/>
        </w:numPr>
        <w:rPr>
          <w:rFonts w:ascii="Times" w:eastAsia="Batang" w:hAnsi="Times" w:cs="Times New Roman"/>
          <w:kern w:val="0"/>
          <w:szCs w:val="24"/>
          <w:lang w:val="en-GB" w:eastAsia="x-none"/>
          <w14:ligatures w14:val="none"/>
        </w:rPr>
      </w:pPr>
      <w:r w:rsidRPr="00FF3D98">
        <w:rPr>
          <w:rFonts w:ascii="Times" w:eastAsia="Batang" w:hAnsi="Times" w:cs="Times New Roman"/>
          <w:kern w:val="0"/>
          <w:szCs w:val="24"/>
          <w:lang w:val="en-GB" w:eastAsia="x-none"/>
          <w14:ligatures w14:val="none"/>
        </w:rPr>
        <w:t xml:space="preserve">Option 2: </w:t>
      </w:r>
      <w:proofErr w:type="spellStart"/>
      <w:r w:rsidRPr="00FF3D98">
        <w:rPr>
          <w:rFonts w:ascii="Times" w:eastAsia="Batang" w:hAnsi="Times" w:cs="Times New Roman"/>
          <w:kern w:val="0"/>
          <w:szCs w:val="24"/>
          <w:lang w:val="en-GB" w:eastAsia="x-none"/>
          <w14:ligatures w14:val="none"/>
        </w:rPr>
        <w:t>gNB</w:t>
      </w:r>
      <w:proofErr w:type="spellEnd"/>
      <w:r w:rsidRPr="00FF3D98">
        <w:rPr>
          <w:rFonts w:ascii="Times" w:eastAsia="Batang" w:hAnsi="Times" w:cs="Times New Roman"/>
          <w:kern w:val="0"/>
          <w:szCs w:val="24"/>
          <w:lang w:val="en-GB" w:eastAsia="x-none"/>
          <w14:ligatures w14:val="none"/>
        </w:rPr>
        <w:t xml:space="preserve"> configures one or multiple offset values.</w:t>
      </w:r>
    </w:p>
    <w:p w14:paraId="7691B388" w14:textId="77777777" w:rsidR="00FF3D98" w:rsidRPr="00FF3D98" w:rsidRDefault="00FF3D98" w:rsidP="00700026">
      <w:pPr>
        <w:numPr>
          <w:ilvl w:val="1"/>
          <w:numId w:val="26"/>
        </w:numPr>
        <w:rPr>
          <w:rFonts w:ascii="Times" w:eastAsia="Batang" w:hAnsi="Times" w:cs="Times New Roman"/>
          <w:kern w:val="0"/>
          <w:szCs w:val="24"/>
          <w:lang w:val="en-GB" w:eastAsia="x-none"/>
          <w14:ligatures w14:val="none"/>
        </w:rPr>
      </w:pPr>
      <w:r w:rsidRPr="00FF3D98">
        <w:rPr>
          <w:rFonts w:ascii="Times" w:eastAsia="Batang" w:hAnsi="Times" w:cs="Times New Roman"/>
          <w:kern w:val="0"/>
          <w:szCs w:val="24"/>
          <w:lang w:val="en-GB" w:eastAsia="x-none"/>
          <w14:ligatures w14:val="none"/>
        </w:rPr>
        <w:t>For the same PO, each offset corresponds to a LO.</w:t>
      </w:r>
    </w:p>
    <w:p w14:paraId="4EA160BE" w14:textId="77777777" w:rsidR="00FF3D98" w:rsidRPr="00FF3D98" w:rsidRDefault="00FF3D98" w:rsidP="00700026">
      <w:pPr>
        <w:numPr>
          <w:ilvl w:val="2"/>
          <w:numId w:val="26"/>
        </w:numPr>
        <w:rPr>
          <w:rFonts w:ascii="Times" w:eastAsia="Batang" w:hAnsi="Times" w:cs="Times New Roman"/>
          <w:kern w:val="0"/>
          <w:szCs w:val="24"/>
          <w:lang w:val="en-GB" w:eastAsia="x-none"/>
          <w14:ligatures w14:val="none"/>
        </w:rPr>
      </w:pPr>
      <w:r w:rsidRPr="00FF3D98">
        <w:rPr>
          <w:rFonts w:ascii="Times" w:eastAsia="Batang" w:hAnsi="Times" w:cs="Times New Roman"/>
          <w:kern w:val="0"/>
          <w:szCs w:val="24"/>
          <w:lang w:val="en-GB" w:eastAsia="x-none"/>
          <w14:ligatures w14:val="none"/>
        </w:rPr>
        <w:t>This does not preclude the possibility that the same LO may correspond to different POs with different offset values.</w:t>
      </w:r>
    </w:p>
    <w:p w14:paraId="20092813" w14:textId="77777777" w:rsidR="00FF3D98" w:rsidRPr="00FF3D98" w:rsidRDefault="00FF3D98" w:rsidP="00700026">
      <w:pPr>
        <w:numPr>
          <w:ilvl w:val="1"/>
          <w:numId w:val="26"/>
        </w:numPr>
        <w:rPr>
          <w:rFonts w:ascii="Times" w:eastAsia="Batang" w:hAnsi="Times" w:cs="Times New Roman"/>
          <w:kern w:val="0"/>
          <w:szCs w:val="24"/>
          <w:lang w:val="en-GB" w:eastAsia="x-none"/>
          <w14:ligatures w14:val="none"/>
        </w:rPr>
      </w:pPr>
      <w:r w:rsidRPr="00FF3D98">
        <w:rPr>
          <w:rFonts w:ascii="Times" w:eastAsia="Batang" w:hAnsi="Times" w:cs="Times New Roman"/>
          <w:kern w:val="0"/>
          <w:szCs w:val="24"/>
          <w:lang w:val="en-GB" w:eastAsia="x-none"/>
          <w14:ligatures w14:val="none"/>
        </w:rPr>
        <w:t>Option 2A: A UE does not expect that the gap between the LO associated with the largest offset and the corresponding PO is less than the wake-up delay the UE supports. The UE monitors the LO associated with one offset that has a gap between the LO and the corresponding PO no less than the wake-up delay.</w:t>
      </w:r>
    </w:p>
    <w:p w14:paraId="1A532C95" w14:textId="77777777" w:rsidR="00FF3D98" w:rsidRPr="00FF3D98" w:rsidRDefault="00FF3D98" w:rsidP="00700026">
      <w:pPr>
        <w:numPr>
          <w:ilvl w:val="2"/>
          <w:numId w:val="26"/>
        </w:numPr>
        <w:rPr>
          <w:rFonts w:ascii="Times" w:eastAsia="Batang" w:hAnsi="Times" w:cs="Times New Roman"/>
          <w:kern w:val="0"/>
          <w:szCs w:val="24"/>
          <w:lang w:val="en-GB" w:eastAsia="x-none"/>
          <w14:ligatures w14:val="none"/>
        </w:rPr>
      </w:pPr>
      <w:r w:rsidRPr="00FF3D98">
        <w:rPr>
          <w:rFonts w:ascii="Times" w:eastAsia="Batang" w:hAnsi="Times" w:cs="Times New Roman"/>
          <w:kern w:val="0"/>
          <w:szCs w:val="24"/>
          <w:lang w:val="en-GB" w:eastAsia="x-none"/>
          <w14:ligatures w14:val="none"/>
        </w:rPr>
        <w:t xml:space="preserve">This implies that the </w:t>
      </w:r>
      <w:proofErr w:type="spellStart"/>
      <w:r w:rsidRPr="00FF3D98">
        <w:rPr>
          <w:rFonts w:ascii="Times" w:eastAsia="Batang" w:hAnsi="Times" w:cs="Times New Roman"/>
          <w:kern w:val="0"/>
          <w:szCs w:val="24"/>
          <w:lang w:val="en-GB" w:eastAsia="x-none"/>
          <w14:ligatures w14:val="none"/>
        </w:rPr>
        <w:t>gNB</w:t>
      </w:r>
      <w:proofErr w:type="spellEnd"/>
      <w:r w:rsidRPr="00FF3D98">
        <w:rPr>
          <w:rFonts w:ascii="Times" w:eastAsia="Batang" w:hAnsi="Times" w:cs="Times New Roman"/>
          <w:kern w:val="0"/>
          <w:szCs w:val="24"/>
          <w:lang w:val="en-GB" w:eastAsia="x-none"/>
          <w14:ligatures w14:val="none"/>
        </w:rPr>
        <w:t xml:space="preserve"> needs to configure at least one offset value that is no less than the largest wake-up delay supported by the UEs.</w:t>
      </w:r>
    </w:p>
    <w:p w14:paraId="03E21524" w14:textId="77777777" w:rsidR="00FF3D98" w:rsidRPr="00FF3D98" w:rsidRDefault="00FF3D98" w:rsidP="00700026">
      <w:pPr>
        <w:numPr>
          <w:ilvl w:val="2"/>
          <w:numId w:val="26"/>
        </w:numPr>
        <w:rPr>
          <w:rFonts w:ascii="Times" w:eastAsia="Batang" w:hAnsi="Times" w:cs="Times New Roman"/>
          <w:kern w:val="0"/>
          <w:szCs w:val="24"/>
          <w:lang w:val="en-GB" w:eastAsia="x-none"/>
          <w14:ligatures w14:val="none"/>
        </w:rPr>
      </w:pPr>
      <w:r w:rsidRPr="00FF3D98">
        <w:rPr>
          <w:rFonts w:ascii="Times" w:eastAsia="Batang" w:hAnsi="Times" w:cs="Times New Roman"/>
          <w:kern w:val="0"/>
          <w:szCs w:val="24"/>
          <w:lang w:val="en-GB" w:eastAsia="x-none"/>
          <w14:ligatures w14:val="none"/>
        </w:rPr>
        <w:t>FFS exactly how to choose the offset</w:t>
      </w:r>
    </w:p>
    <w:p w14:paraId="1351C4B9" w14:textId="77777777" w:rsidR="00FF3D98" w:rsidRPr="00FF3D98" w:rsidRDefault="00FF3D98" w:rsidP="00700026">
      <w:pPr>
        <w:numPr>
          <w:ilvl w:val="1"/>
          <w:numId w:val="26"/>
        </w:numPr>
        <w:rPr>
          <w:rFonts w:ascii="Times" w:eastAsia="Batang" w:hAnsi="Times" w:cs="Times New Roman"/>
          <w:kern w:val="0"/>
          <w:szCs w:val="24"/>
          <w:lang w:val="en-GB" w:eastAsia="x-none"/>
          <w14:ligatures w14:val="none"/>
        </w:rPr>
      </w:pPr>
      <w:r w:rsidRPr="00FF3D98">
        <w:rPr>
          <w:rFonts w:ascii="Times" w:eastAsia="Batang" w:hAnsi="Times" w:cs="Times New Roman"/>
          <w:kern w:val="0"/>
          <w:szCs w:val="24"/>
          <w:lang w:val="en-GB" w:eastAsia="x-none"/>
          <w14:ligatures w14:val="none"/>
        </w:rPr>
        <w:t>Option 2B:</w:t>
      </w:r>
    </w:p>
    <w:p w14:paraId="42F49AFD" w14:textId="77777777" w:rsidR="00FF3D98" w:rsidRPr="00FF3D98" w:rsidRDefault="00FF3D98" w:rsidP="00700026">
      <w:pPr>
        <w:numPr>
          <w:ilvl w:val="2"/>
          <w:numId w:val="26"/>
        </w:numPr>
        <w:rPr>
          <w:rFonts w:ascii="Times" w:eastAsia="Batang" w:hAnsi="Times" w:cs="Times New Roman"/>
          <w:kern w:val="0"/>
          <w:szCs w:val="24"/>
          <w:lang w:val="en-GB" w:eastAsia="x-none"/>
          <w14:ligatures w14:val="none"/>
        </w:rPr>
      </w:pPr>
      <w:r w:rsidRPr="00FF3D98">
        <w:rPr>
          <w:rFonts w:ascii="Times" w:eastAsia="Batang" w:hAnsi="Times" w:cs="Times New Roman"/>
          <w:kern w:val="0"/>
          <w:szCs w:val="24"/>
          <w:lang w:val="en-GB" w:eastAsia="x-none"/>
          <w14:ligatures w14:val="none"/>
        </w:rPr>
        <w:t>If the gap between the LO associated with the largest offset and the corresponding PO is no less than the wake-up delay a UE supports, the UE monitors the LO associated with one offset that has a gap between the LO and the PO associated with the offset no less than the wake-up delay.</w:t>
      </w:r>
    </w:p>
    <w:p w14:paraId="3CEAB513" w14:textId="77777777" w:rsidR="00FF3D98" w:rsidRPr="00FF3D98" w:rsidRDefault="00FF3D98" w:rsidP="00700026">
      <w:pPr>
        <w:numPr>
          <w:ilvl w:val="3"/>
          <w:numId w:val="26"/>
        </w:numPr>
        <w:rPr>
          <w:rFonts w:ascii="Times" w:eastAsia="Batang" w:hAnsi="Times" w:cs="Times New Roman"/>
          <w:kern w:val="0"/>
          <w:szCs w:val="24"/>
          <w:lang w:val="en-GB" w:eastAsia="x-none"/>
          <w14:ligatures w14:val="none"/>
        </w:rPr>
      </w:pPr>
      <w:r w:rsidRPr="00FF3D98">
        <w:rPr>
          <w:rFonts w:ascii="Times" w:eastAsia="Batang" w:hAnsi="Times" w:cs="Times New Roman"/>
          <w:kern w:val="0"/>
          <w:szCs w:val="24"/>
          <w:lang w:val="en-GB" w:eastAsia="x-none"/>
          <w14:ligatures w14:val="none"/>
        </w:rPr>
        <w:t>FFS exactly how to choose the offset</w:t>
      </w:r>
    </w:p>
    <w:p w14:paraId="13317997" w14:textId="77777777" w:rsidR="00FF3D98" w:rsidRPr="00FF3D98" w:rsidRDefault="00FF3D98" w:rsidP="00700026">
      <w:pPr>
        <w:numPr>
          <w:ilvl w:val="2"/>
          <w:numId w:val="26"/>
        </w:numPr>
        <w:rPr>
          <w:rFonts w:ascii="Times" w:eastAsia="Batang" w:hAnsi="Times" w:cs="Times New Roman"/>
          <w:kern w:val="0"/>
          <w:szCs w:val="24"/>
          <w:lang w:val="en-GB" w:eastAsia="x-none"/>
          <w14:ligatures w14:val="none"/>
        </w:rPr>
      </w:pPr>
      <w:r w:rsidRPr="00FF3D98">
        <w:rPr>
          <w:rFonts w:ascii="Times" w:eastAsia="Batang" w:hAnsi="Times" w:cs="Times New Roman"/>
          <w:kern w:val="0"/>
          <w:szCs w:val="24"/>
          <w:lang w:val="en-GB" w:eastAsia="x-none"/>
          <w14:ligatures w14:val="none"/>
        </w:rPr>
        <w:t>Otherwise,</w:t>
      </w:r>
    </w:p>
    <w:p w14:paraId="6C12479B" w14:textId="77777777" w:rsidR="00FF3D98" w:rsidRPr="00FF3D98" w:rsidRDefault="00FF3D98" w:rsidP="00700026">
      <w:pPr>
        <w:numPr>
          <w:ilvl w:val="3"/>
          <w:numId w:val="26"/>
        </w:numPr>
        <w:rPr>
          <w:rFonts w:ascii="Times" w:eastAsia="Batang" w:hAnsi="Times" w:cs="Times New Roman"/>
          <w:kern w:val="0"/>
          <w:szCs w:val="24"/>
          <w:lang w:val="en-GB" w:eastAsia="x-none"/>
          <w14:ligatures w14:val="none"/>
        </w:rPr>
      </w:pPr>
      <w:r w:rsidRPr="00FF3D98">
        <w:rPr>
          <w:rFonts w:ascii="Times" w:eastAsia="Batang" w:hAnsi="Times" w:cs="Times New Roman"/>
          <w:kern w:val="0"/>
          <w:szCs w:val="24"/>
          <w:lang w:val="en-GB" w:eastAsia="x-none"/>
          <w14:ligatures w14:val="none"/>
        </w:rPr>
        <w:t>Option 2B-1: the UE follows the legacy paging monitoring procedure.</w:t>
      </w:r>
    </w:p>
    <w:p w14:paraId="1451F687" w14:textId="77777777" w:rsidR="00FF3D98" w:rsidRPr="00FF3D98" w:rsidRDefault="00FF3D98" w:rsidP="00700026">
      <w:pPr>
        <w:numPr>
          <w:ilvl w:val="3"/>
          <w:numId w:val="26"/>
        </w:numPr>
        <w:rPr>
          <w:rFonts w:ascii="Times" w:eastAsia="Batang" w:hAnsi="Times" w:cs="Times New Roman"/>
          <w:kern w:val="0"/>
          <w:szCs w:val="24"/>
          <w:lang w:val="en-GB" w:eastAsia="x-none"/>
          <w14:ligatures w14:val="none"/>
        </w:rPr>
      </w:pPr>
      <w:r w:rsidRPr="00FF3D98">
        <w:rPr>
          <w:rFonts w:ascii="Times" w:eastAsia="Batang" w:hAnsi="Times" w:cs="Times New Roman"/>
          <w:kern w:val="0"/>
          <w:szCs w:val="24"/>
          <w:lang w:val="en-GB" w:eastAsia="x-none"/>
          <w14:ligatures w14:val="none"/>
        </w:rPr>
        <w:t>Option 2B-2: the UE monitors LP-WUS. If it receives a wake-up indication in a LP-WUS, it monitors the first PO after its reported wake-up delay.</w:t>
      </w:r>
    </w:p>
    <w:p w14:paraId="276B5E34" w14:textId="77777777" w:rsidR="00FF3D98" w:rsidRPr="00FF3D98" w:rsidRDefault="00FF3D98" w:rsidP="00700026">
      <w:pPr>
        <w:numPr>
          <w:ilvl w:val="4"/>
          <w:numId w:val="26"/>
        </w:numPr>
        <w:rPr>
          <w:rFonts w:ascii="Times" w:eastAsia="Batang" w:hAnsi="Times" w:cs="Times New Roman"/>
          <w:kern w:val="0"/>
          <w:szCs w:val="24"/>
          <w:lang w:val="en-GB" w:eastAsia="x-none"/>
          <w14:ligatures w14:val="none"/>
        </w:rPr>
      </w:pPr>
      <w:r w:rsidRPr="00FF3D98">
        <w:rPr>
          <w:rFonts w:ascii="Times" w:eastAsia="Batang" w:hAnsi="Times" w:cs="Times New Roman"/>
          <w:kern w:val="0"/>
          <w:szCs w:val="24"/>
          <w:lang w:val="en-GB" w:eastAsia="x-none"/>
          <w14:ligatures w14:val="none"/>
        </w:rPr>
        <w:t>FFS exactly how to choose the offset</w:t>
      </w:r>
    </w:p>
    <w:p w14:paraId="5D09BD77" w14:textId="77777777" w:rsidR="00FF3D98" w:rsidRPr="00FF3D98" w:rsidRDefault="00FF3D98" w:rsidP="00700026">
      <w:pPr>
        <w:numPr>
          <w:ilvl w:val="1"/>
          <w:numId w:val="26"/>
        </w:numPr>
        <w:rPr>
          <w:rFonts w:ascii="Times" w:eastAsia="Batang" w:hAnsi="Times" w:cs="Times New Roman"/>
          <w:kern w:val="0"/>
          <w:szCs w:val="24"/>
          <w:lang w:val="en-GB" w:eastAsia="x-none"/>
          <w14:ligatures w14:val="none"/>
        </w:rPr>
      </w:pPr>
      <w:r w:rsidRPr="00FF3D98">
        <w:rPr>
          <w:rFonts w:ascii="Times" w:eastAsia="Batang" w:hAnsi="Times" w:cs="Times New Roman"/>
          <w:kern w:val="0"/>
          <w:szCs w:val="24"/>
          <w:lang w:val="en-GB" w:eastAsia="x-none"/>
          <w14:ligatures w14:val="none"/>
        </w:rPr>
        <w:t>FFS the UE shall monitor the LO associated with additional offset(s)</w:t>
      </w:r>
    </w:p>
    <w:p w14:paraId="59B6707F" w14:textId="77777777" w:rsidR="00FF3D98" w:rsidRPr="00FF3D98" w:rsidRDefault="00FF3D98" w:rsidP="00FF3D98">
      <w:pPr>
        <w:tabs>
          <w:tab w:val="left" w:pos="1440"/>
        </w:tabs>
        <w:rPr>
          <w:rFonts w:ascii="Times" w:eastAsia="Batang" w:hAnsi="Times" w:cs="Times New Roman"/>
          <w:kern w:val="0"/>
          <w:szCs w:val="20"/>
          <w:lang w:val="en-GB" w:eastAsia="en-US"/>
          <w14:ligatures w14:val="none"/>
        </w:rPr>
      </w:pPr>
      <w:r w:rsidRPr="00FF3D98">
        <w:rPr>
          <w:rFonts w:ascii="Times" w:eastAsia="Batang" w:hAnsi="Times" w:cs="Times New Roman"/>
          <w:kern w:val="0"/>
          <w:szCs w:val="20"/>
          <w:lang w:val="en-GB" w:eastAsia="en-US"/>
          <w14:ligatures w14:val="none"/>
        </w:rPr>
        <w:t>Note: The PO mentioned above refers to legacy PO configured for the UE.</w:t>
      </w:r>
    </w:p>
    <w:p w14:paraId="0E9F7E35" w14:textId="77777777" w:rsidR="00FF3D98" w:rsidRDefault="00FF3D98" w:rsidP="00A50999">
      <w:pPr>
        <w:overflowPunct w:val="0"/>
        <w:autoSpaceDE w:val="0"/>
        <w:autoSpaceDN w:val="0"/>
        <w:adjustRightInd w:val="0"/>
        <w:textAlignment w:val="baseline"/>
        <w:rPr>
          <w:lang w:val="en-GB"/>
        </w:rPr>
      </w:pPr>
    </w:p>
    <w:p w14:paraId="34967D5B" w14:textId="77777777" w:rsidR="001F3689" w:rsidRPr="001F3689" w:rsidRDefault="001F3689" w:rsidP="001F3689">
      <w:pPr>
        <w:rPr>
          <w:rFonts w:ascii="Times" w:eastAsia="Batang" w:hAnsi="Times" w:cs="Times New Roman"/>
          <w:b/>
          <w:bCs/>
          <w:kern w:val="0"/>
          <w:szCs w:val="24"/>
          <w:lang w:val="en-GB" w:eastAsia="ko-KR" w:bidi="ar"/>
          <w14:ligatures w14:val="none"/>
        </w:rPr>
      </w:pPr>
      <w:r w:rsidRPr="001F3689">
        <w:rPr>
          <w:rFonts w:ascii="Times" w:eastAsia="Batang" w:hAnsi="Times" w:cs="Times New Roman" w:hint="eastAsia"/>
          <w:b/>
          <w:bCs/>
          <w:kern w:val="0"/>
          <w:szCs w:val="24"/>
          <w:highlight w:val="green"/>
          <w:lang w:val="en-GB" w:eastAsia="ko-KR" w:bidi="ar"/>
          <w14:ligatures w14:val="none"/>
        </w:rPr>
        <w:t>A</w:t>
      </w:r>
      <w:r w:rsidRPr="001F3689">
        <w:rPr>
          <w:rFonts w:ascii="Times" w:eastAsia="Batang" w:hAnsi="Times" w:cs="Times New Roman"/>
          <w:b/>
          <w:bCs/>
          <w:kern w:val="0"/>
          <w:szCs w:val="24"/>
          <w:highlight w:val="green"/>
          <w:lang w:val="en-GB" w:eastAsia="ko-KR" w:bidi="ar"/>
          <w14:ligatures w14:val="none"/>
        </w:rPr>
        <w:t>g</w:t>
      </w:r>
      <w:r w:rsidRPr="001F3689">
        <w:rPr>
          <w:rFonts w:ascii="Times" w:eastAsia="Batang" w:hAnsi="Times" w:cs="Times New Roman" w:hint="eastAsia"/>
          <w:b/>
          <w:bCs/>
          <w:kern w:val="0"/>
          <w:szCs w:val="24"/>
          <w:highlight w:val="green"/>
          <w:lang w:val="en-GB" w:eastAsia="ko-KR" w:bidi="ar"/>
          <w14:ligatures w14:val="none"/>
        </w:rPr>
        <w:t>reement</w:t>
      </w:r>
    </w:p>
    <w:p w14:paraId="0C53E9A6" w14:textId="77777777" w:rsidR="001F3689" w:rsidRPr="001F3689" w:rsidRDefault="001F3689" w:rsidP="001F3689">
      <w:pPr>
        <w:rPr>
          <w:rFonts w:ascii="Times" w:eastAsia="Batang" w:hAnsi="Times" w:cs="Times New Roman"/>
          <w:kern w:val="0"/>
          <w:szCs w:val="24"/>
          <w:lang w:val="en-GB" w:eastAsia="x-none"/>
          <w14:ligatures w14:val="none"/>
        </w:rPr>
      </w:pPr>
      <w:r w:rsidRPr="001F3689">
        <w:rPr>
          <w:rFonts w:ascii="Times" w:eastAsia="Batang" w:hAnsi="Times" w:cs="Times New Roman"/>
          <w:kern w:val="0"/>
          <w:szCs w:val="24"/>
          <w:lang w:val="en-GB" w:eastAsia="x-none"/>
          <w14:ligatures w14:val="none"/>
        </w:rPr>
        <w:t>At least the following codepoints are supported for LP-WUS:</w:t>
      </w:r>
    </w:p>
    <w:p w14:paraId="0A3733C4" w14:textId="77777777" w:rsidR="001F3689" w:rsidRPr="001F3689" w:rsidRDefault="001F3689" w:rsidP="00700026">
      <w:pPr>
        <w:numPr>
          <w:ilvl w:val="0"/>
          <w:numId w:val="27"/>
        </w:numPr>
        <w:rPr>
          <w:rFonts w:ascii="Times" w:eastAsia="Batang" w:hAnsi="Times" w:cs="Times New Roman"/>
          <w:kern w:val="0"/>
          <w:szCs w:val="24"/>
          <w:lang w:val="en-GB" w:eastAsia="x-none"/>
          <w14:ligatures w14:val="none"/>
        </w:rPr>
      </w:pPr>
      <w:r w:rsidRPr="001F3689">
        <w:rPr>
          <w:rFonts w:ascii="Times" w:eastAsia="Batang" w:hAnsi="Times" w:cs="Times New Roman"/>
          <w:kern w:val="0"/>
          <w:szCs w:val="24"/>
          <w:lang w:val="en-GB" w:eastAsia="x-none"/>
          <w14:ligatures w14:val="none"/>
        </w:rPr>
        <w:t>One codepoint corresponding to each of the subgroups that can be indicated by LP-WUS</w:t>
      </w:r>
    </w:p>
    <w:p w14:paraId="02C98AFF" w14:textId="77777777" w:rsidR="001F3689" w:rsidRPr="001F3689" w:rsidRDefault="001F3689" w:rsidP="00700026">
      <w:pPr>
        <w:numPr>
          <w:ilvl w:val="0"/>
          <w:numId w:val="27"/>
        </w:numPr>
        <w:rPr>
          <w:rFonts w:ascii="Times" w:eastAsia="Batang" w:hAnsi="Times" w:cs="Times New Roman"/>
          <w:kern w:val="0"/>
          <w:szCs w:val="24"/>
          <w:lang w:val="en-GB" w:eastAsia="x-none"/>
          <w14:ligatures w14:val="none"/>
        </w:rPr>
      </w:pPr>
      <w:r w:rsidRPr="001F3689">
        <w:rPr>
          <w:rFonts w:ascii="Times" w:eastAsia="Batang" w:hAnsi="Times" w:cs="Times New Roman"/>
          <w:kern w:val="0"/>
          <w:szCs w:val="24"/>
          <w:lang w:val="en-GB" w:eastAsia="x-none"/>
          <w14:ligatures w14:val="none"/>
        </w:rPr>
        <w:t>One codepoint corresponding to all the subgroups that can be indicated by LP-WUS</w:t>
      </w:r>
    </w:p>
    <w:p w14:paraId="08E6133C" w14:textId="77777777" w:rsidR="001F3689" w:rsidRPr="001F3689" w:rsidRDefault="001F3689" w:rsidP="00700026">
      <w:pPr>
        <w:numPr>
          <w:ilvl w:val="0"/>
          <w:numId w:val="27"/>
        </w:numPr>
        <w:rPr>
          <w:rFonts w:ascii="Times" w:eastAsia="Batang" w:hAnsi="Times" w:cs="Times New Roman"/>
          <w:kern w:val="0"/>
          <w:szCs w:val="24"/>
          <w:lang w:val="en-GB" w:eastAsia="x-none"/>
          <w14:ligatures w14:val="none"/>
        </w:rPr>
      </w:pPr>
      <w:r w:rsidRPr="001F3689">
        <w:rPr>
          <w:rFonts w:ascii="Times" w:eastAsia="Batang" w:hAnsi="Times" w:cs="Times New Roman"/>
          <w:kern w:val="0"/>
          <w:szCs w:val="24"/>
          <w:lang w:val="en-GB" w:eastAsia="x-none"/>
          <w14:ligatures w14:val="none"/>
        </w:rPr>
        <w:t>FFS: Additional codepoints</w:t>
      </w:r>
    </w:p>
    <w:p w14:paraId="7D7C99EC" w14:textId="77777777" w:rsidR="001F3689" w:rsidRPr="001F3689" w:rsidRDefault="001F3689" w:rsidP="001F3689">
      <w:pPr>
        <w:rPr>
          <w:rFonts w:ascii="Times" w:eastAsia="Batang" w:hAnsi="Times" w:cs="Times New Roman"/>
          <w:kern w:val="0"/>
          <w:szCs w:val="24"/>
          <w:lang w:val="en-GB" w:eastAsia="en-US"/>
          <w14:ligatures w14:val="none"/>
        </w:rPr>
      </w:pPr>
    </w:p>
    <w:p w14:paraId="3029DB40" w14:textId="77777777" w:rsidR="001F3689" w:rsidRPr="001F3689" w:rsidRDefault="001F3689" w:rsidP="001F3689">
      <w:pPr>
        <w:rPr>
          <w:rFonts w:ascii="Times" w:eastAsia="Batang" w:hAnsi="Times" w:cs="Times New Roman"/>
          <w:b/>
          <w:bCs/>
          <w:kern w:val="0"/>
          <w:szCs w:val="24"/>
          <w:lang w:val="en-GB" w:eastAsia="ko-KR" w:bidi="ar"/>
          <w14:ligatures w14:val="none"/>
        </w:rPr>
      </w:pPr>
      <w:r w:rsidRPr="001F3689">
        <w:rPr>
          <w:rFonts w:ascii="Times" w:eastAsia="Batang" w:hAnsi="Times" w:cs="Times New Roman" w:hint="eastAsia"/>
          <w:b/>
          <w:bCs/>
          <w:kern w:val="0"/>
          <w:szCs w:val="24"/>
          <w:highlight w:val="green"/>
          <w:lang w:val="en-GB" w:eastAsia="ko-KR" w:bidi="ar"/>
          <w14:ligatures w14:val="none"/>
        </w:rPr>
        <w:t>A</w:t>
      </w:r>
      <w:r w:rsidRPr="001F3689">
        <w:rPr>
          <w:rFonts w:ascii="Times" w:eastAsia="Batang" w:hAnsi="Times" w:cs="Times New Roman"/>
          <w:b/>
          <w:bCs/>
          <w:kern w:val="0"/>
          <w:szCs w:val="24"/>
          <w:highlight w:val="green"/>
          <w:lang w:val="en-GB" w:eastAsia="ko-KR" w:bidi="ar"/>
          <w14:ligatures w14:val="none"/>
        </w:rPr>
        <w:t>g</w:t>
      </w:r>
      <w:r w:rsidRPr="001F3689">
        <w:rPr>
          <w:rFonts w:ascii="Times" w:eastAsia="Batang" w:hAnsi="Times" w:cs="Times New Roman" w:hint="eastAsia"/>
          <w:b/>
          <w:bCs/>
          <w:kern w:val="0"/>
          <w:szCs w:val="24"/>
          <w:highlight w:val="green"/>
          <w:lang w:val="en-GB" w:eastAsia="ko-KR" w:bidi="ar"/>
          <w14:ligatures w14:val="none"/>
        </w:rPr>
        <w:t>reement</w:t>
      </w:r>
    </w:p>
    <w:p w14:paraId="50CCFFCA" w14:textId="77777777" w:rsidR="001F3689" w:rsidRPr="001F3689" w:rsidRDefault="001F3689" w:rsidP="001F3689">
      <w:pPr>
        <w:rPr>
          <w:rFonts w:ascii="Times" w:eastAsia="Batang" w:hAnsi="Times" w:cs="Times New Roman"/>
          <w:kern w:val="0"/>
          <w:szCs w:val="24"/>
          <w:lang w:val="en-GB" w:eastAsia="en-US"/>
          <w14:ligatures w14:val="none"/>
        </w:rPr>
      </w:pPr>
      <w:r w:rsidRPr="001F3689">
        <w:rPr>
          <w:rFonts w:ascii="Times" w:eastAsia="Batang" w:hAnsi="Times" w:cs="Times New Roman"/>
          <w:kern w:val="0"/>
          <w:szCs w:val="24"/>
          <w:lang w:val="en-GB" w:eastAsia="en-US"/>
          <w14:ligatures w14:val="none"/>
        </w:rPr>
        <w:lastRenderedPageBreak/>
        <w:t>Support 3 candidate values for the wake-up delay capability a UE reports, two values for ultra-deep sleep state and one value for deep sleep state.</w:t>
      </w:r>
    </w:p>
    <w:p w14:paraId="637DC48B" w14:textId="77777777" w:rsidR="001F3689" w:rsidRPr="001F3689" w:rsidRDefault="001F3689" w:rsidP="00700026">
      <w:pPr>
        <w:numPr>
          <w:ilvl w:val="0"/>
          <w:numId w:val="28"/>
        </w:numPr>
        <w:rPr>
          <w:rFonts w:ascii="Times" w:eastAsia="Batang" w:hAnsi="Times" w:cs="Times New Roman"/>
          <w:kern w:val="0"/>
          <w:szCs w:val="24"/>
          <w:lang w:val="en-GB" w:eastAsia="x-none"/>
          <w14:ligatures w14:val="none"/>
        </w:rPr>
      </w:pPr>
      <w:r w:rsidRPr="001F3689">
        <w:rPr>
          <w:rFonts w:ascii="Times" w:eastAsia="Batang" w:hAnsi="Times" w:cs="Times New Roman"/>
          <w:kern w:val="0"/>
          <w:szCs w:val="24"/>
          <w:lang w:val="en-GB" w:eastAsia="x-none"/>
          <w14:ligatures w14:val="none"/>
        </w:rPr>
        <w:t>FFS the values</w:t>
      </w:r>
    </w:p>
    <w:p w14:paraId="6AE9F25E" w14:textId="77777777" w:rsidR="001F3689" w:rsidRPr="001F3689" w:rsidRDefault="001F3689" w:rsidP="00700026">
      <w:pPr>
        <w:numPr>
          <w:ilvl w:val="0"/>
          <w:numId w:val="28"/>
        </w:numPr>
        <w:rPr>
          <w:rFonts w:ascii="Times" w:eastAsia="Batang" w:hAnsi="Times" w:cs="Times New Roman"/>
          <w:kern w:val="0"/>
          <w:szCs w:val="24"/>
          <w:lang w:val="en-GB" w:eastAsia="x-none"/>
          <w14:ligatures w14:val="none"/>
        </w:rPr>
      </w:pPr>
      <w:r w:rsidRPr="001F3689">
        <w:rPr>
          <w:rFonts w:ascii="Times" w:eastAsia="Batang" w:hAnsi="Times" w:cs="Times New Roman"/>
          <w:kern w:val="0"/>
          <w:szCs w:val="24"/>
          <w:lang w:val="en-GB" w:eastAsia="x-none"/>
          <w14:ligatures w14:val="none"/>
        </w:rPr>
        <w:t>Note: Ultra-deep sleep state and deep sleep state are mentioned above solely for the purpose of RAN1 discussions and it is not intended to be captured in specifications from RAN1 perspective</w:t>
      </w:r>
    </w:p>
    <w:p w14:paraId="0840D7DC" w14:textId="77777777" w:rsidR="00FF3D98" w:rsidRDefault="00FF3D98" w:rsidP="00A50999">
      <w:pPr>
        <w:overflowPunct w:val="0"/>
        <w:autoSpaceDE w:val="0"/>
        <w:autoSpaceDN w:val="0"/>
        <w:adjustRightInd w:val="0"/>
        <w:textAlignment w:val="baseline"/>
        <w:rPr>
          <w:lang w:val="en-GB"/>
        </w:rPr>
      </w:pPr>
    </w:p>
    <w:p w14:paraId="3D664C36" w14:textId="77777777" w:rsidR="00693C5B" w:rsidRPr="00693C5B" w:rsidRDefault="00693C5B" w:rsidP="00693C5B">
      <w:pPr>
        <w:rPr>
          <w:rFonts w:ascii="Times" w:eastAsia="Batang" w:hAnsi="Times" w:cs="Times New Roman"/>
          <w:b/>
          <w:bCs/>
          <w:kern w:val="0"/>
          <w:szCs w:val="24"/>
          <w:lang w:val="en-GB" w:eastAsia="ko-KR" w:bidi="ar"/>
          <w14:ligatures w14:val="none"/>
        </w:rPr>
      </w:pPr>
      <w:r w:rsidRPr="00693C5B">
        <w:rPr>
          <w:rFonts w:ascii="Times" w:eastAsia="Batang" w:hAnsi="Times" w:cs="Times New Roman" w:hint="eastAsia"/>
          <w:b/>
          <w:bCs/>
          <w:kern w:val="0"/>
          <w:szCs w:val="24"/>
          <w:highlight w:val="green"/>
          <w:lang w:val="en-GB" w:eastAsia="ko-KR" w:bidi="ar"/>
          <w14:ligatures w14:val="none"/>
        </w:rPr>
        <w:t>A</w:t>
      </w:r>
      <w:r w:rsidRPr="00693C5B">
        <w:rPr>
          <w:rFonts w:ascii="Times" w:eastAsia="Batang" w:hAnsi="Times" w:cs="Times New Roman"/>
          <w:b/>
          <w:bCs/>
          <w:kern w:val="0"/>
          <w:szCs w:val="24"/>
          <w:highlight w:val="green"/>
          <w:lang w:val="en-GB" w:eastAsia="ko-KR" w:bidi="ar"/>
          <w14:ligatures w14:val="none"/>
        </w:rPr>
        <w:t>g</w:t>
      </w:r>
      <w:r w:rsidRPr="00693C5B">
        <w:rPr>
          <w:rFonts w:ascii="Times" w:eastAsia="Batang" w:hAnsi="Times" w:cs="Times New Roman" w:hint="eastAsia"/>
          <w:b/>
          <w:bCs/>
          <w:kern w:val="0"/>
          <w:szCs w:val="24"/>
          <w:highlight w:val="green"/>
          <w:lang w:val="en-GB" w:eastAsia="ko-KR" w:bidi="ar"/>
          <w14:ligatures w14:val="none"/>
        </w:rPr>
        <w:t>reement</w:t>
      </w:r>
    </w:p>
    <w:p w14:paraId="1886849E" w14:textId="77777777" w:rsidR="00693C5B" w:rsidRPr="00693C5B" w:rsidRDefault="00693C5B" w:rsidP="00693C5B">
      <w:pPr>
        <w:rPr>
          <w:rFonts w:ascii="Times" w:eastAsia="Batang" w:hAnsi="Times" w:cs="Times New Roman"/>
          <w:kern w:val="0"/>
          <w:szCs w:val="24"/>
          <w:lang w:val="en-GB" w:eastAsia="en-US"/>
          <w14:ligatures w14:val="none"/>
        </w:rPr>
      </w:pPr>
      <w:r w:rsidRPr="00693C5B">
        <w:rPr>
          <w:rFonts w:ascii="Times" w:eastAsia="Batang" w:hAnsi="Times" w:cs="Times New Roman"/>
          <w:kern w:val="0"/>
          <w:szCs w:val="24"/>
          <w:lang w:val="en-GB" w:eastAsia="en-US"/>
          <w14:ligatures w14:val="none"/>
        </w:rPr>
        <w:t xml:space="preserve">Each LP-WUS is </w:t>
      </w:r>
      <w:proofErr w:type="spellStart"/>
      <w:r w:rsidRPr="00693C5B">
        <w:rPr>
          <w:rFonts w:ascii="Times" w:eastAsia="Batang" w:hAnsi="Times" w:cs="Times New Roman"/>
          <w:kern w:val="0"/>
          <w:szCs w:val="24"/>
          <w:lang w:val="en-GB" w:eastAsia="en-US"/>
          <w14:ligatures w14:val="none"/>
        </w:rPr>
        <w:t>QCLed</w:t>
      </w:r>
      <w:proofErr w:type="spellEnd"/>
      <w:r w:rsidRPr="00693C5B">
        <w:rPr>
          <w:rFonts w:ascii="Times" w:eastAsia="Batang" w:hAnsi="Times" w:cs="Times New Roman"/>
          <w:kern w:val="0"/>
          <w:szCs w:val="24"/>
          <w:lang w:val="en-GB" w:eastAsia="en-US"/>
          <w14:ligatures w14:val="none"/>
        </w:rPr>
        <w:t xml:space="preserve"> with one SSB. Each LP-SS is </w:t>
      </w:r>
      <w:proofErr w:type="spellStart"/>
      <w:r w:rsidRPr="00693C5B">
        <w:rPr>
          <w:rFonts w:ascii="Times" w:eastAsia="Batang" w:hAnsi="Times" w:cs="Times New Roman"/>
          <w:kern w:val="0"/>
          <w:szCs w:val="24"/>
          <w:lang w:val="en-GB" w:eastAsia="en-US"/>
          <w14:ligatures w14:val="none"/>
        </w:rPr>
        <w:t>QCLed</w:t>
      </w:r>
      <w:proofErr w:type="spellEnd"/>
      <w:r w:rsidRPr="00693C5B">
        <w:rPr>
          <w:rFonts w:ascii="Times" w:eastAsia="Batang" w:hAnsi="Times" w:cs="Times New Roman"/>
          <w:kern w:val="0"/>
          <w:szCs w:val="24"/>
          <w:lang w:val="en-GB" w:eastAsia="en-US"/>
          <w14:ligatures w14:val="none"/>
        </w:rPr>
        <w:t xml:space="preserve"> with one SSB.</w:t>
      </w:r>
    </w:p>
    <w:p w14:paraId="7B9A626F" w14:textId="77777777" w:rsidR="00693C5B" w:rsidRPr="00693C5B" w:rsidRDefault="00693C5B" w:rsidP="00700026">
      <w:pPr>
        <w:numPr>
          <w:ilvl w:val="0"/>
          <w:numId w:val="29"/>
        </w:numPr>
        <w:rPr>
          <w:rFonts w:ascii="Times" w:eastAsia="Batang" w:hAnsi="Times" w:cs="Times New Roman"/>
          <w:kern w:val="0"/>
          <w:szCs w:val="24"/>
          <w14:ligatures w14:val="none"/>
        </w:rPr>
      </w:pPr>
      <w:r w:rsidRPr="00693C5B">
        <w:rPr>
          <w:rFonts w:ascii="Times" w:eastAsia="Batang" w:hAnsi="Times" w:cs="Times New Roman"/>
          <w:kern w:val="0"/>
          <w:szCs w:val="24"/>
          <w14:ligatures w14:val="none"/>
        </w:rPr>
        <w:t>FFS QCL Type A or Type C and/or Type D</w:t>
      </w:r>
    </w:p>
    <w:p w14:paraId="6CBF2FA3" w14:textId="77777777" w:rsidR="00693C5B" w:rsidRPr="00693C5B" w:rsidRDefault="00693C5B" w:rsidP="00700026">
      <w:pPr>
        <w:numPr>
          <w:ilvl w:val="0"/>
          <w:numId w:val="29"/>
        </w:numPr>
        <w:rPr>
          <w:rFonts w:ascii="Times" w:eastAsia="Batang" w:hAnsi="Times" w:cs="Times New Roman"/>
          <w:kern w:val="0"/>
          <w:szCs w:val="24"/>
          <w14:ligatures w14:val="none"/>
        </w:rPr>
      </w:pPr>
      <w:r w:rsidRPr="00693C5B">
        <w:rPr>
          <w:rFonts w:ascii="Times" w:eastAsia="Batang" w:hAnsi="Times" w:cs="Times New Roman"/>
          <w:kern w:val="0"/>
          <w:szCs w:val="24"/>
          <w14:ligatures w14:val="none"/>
        </w:rPr>
        <w:t>FFS implicit QCL determination or some signaling is required</w:t>
      </w:r>
    </w:p>
    <w:p w14:paraId="2E5ECB48" w14:textId="77777777" w:rsidR="001F3689" w:rsidRDefault="001F3689" w:rsidP="00A50999">
      <w:pPr>
        <w:overflowPunct w:val="0"/>
        <w:autoSpaceDE w:val="0"/>
        <w:autoSpaceDN w:val="0"/>
        <w:adjustRightInd w:val="0"/>
        <w:textAlignment w:val="baseline"/>
      </w:pPr>
    </w:p>
    <w:p w14:paraId="2FA039AC" w14:textId="77777777" w:rsidR="00E44939" w:rsidRPr="00E44939" w:rsidRDefault="00E44939" w:rsidP="00E44939">
      <w:pPr>
        <w:rPr>
          <w:rFonts w:ascii="Times" w:eastAsia="Batang" w:hAnsi="Times" w:cs="Times New Roman"/>
          <w:b/>
          <w:bCs/>
          <w:kern w:val="0"/>
          <w:szCs w:val="24"/>
          <w:lang w:val="en-GB" w:eastAsia="ko-KR" w:bidi="ar"/>
          <w14:ligatures w14:val="none"/>
        </w:rPr>
      </w:pPr>
      <w:r w:rsidRPr="00E44939">
        <w:rPr>
          <w:rFonts w:ascii="Times" w:eastAsia="Batang" w:hAnsi="Times" w:cs="Times New Roman" w:hint="eastAsia"/>
          <w:b/>
          <w:bCs/>
          <w:kern w:val="0"/>
          <w:szCs w:val="24"/>
          <w:highlight w:val="green"/>
          <w:lang w:val="en-GB" w:eastAsia="ko-KR" w:bidi="ar"/>
          <w14:ligatures w14:val="none"/>
        </w:rPr>
        <w:t>A</w:t>
      </w:r>
      <w:r w:rsidRPr="00E44939">
        <w:rPr>
          <w:rFonts w:ascii="Times" w:eastAsia="Batang" w:hAnsi="Times" w:cs="Times New Roman"/>
          <w:b/>
          <w:bCs/>
          <w:kern w:val="0"/>
          <w:szCs w:val="24"/>
          <w:highlight w:val="green"/>
          <w:lang w:val="en-GB" w:eastAsia="ko-KR" w:bidi="ar"/>
          <w14:ligatures w14:val="none"/>
        </w:rPr>
        <w:t>g</w:t>
      </w:r>
      <w:r w:rsidRPr="00E44939">
        <w:rPr>
          <w:rFonts w:ascii="Times" w:eastAsia="Batang" w:hAnsi="Times" w:cs="Times New Roman" w:hint="eastAsia"/>
          <w:b/>
          <w:bCs/>
          <w:kern w:val="0"/>
          <w:szCs w:val="24"/>
          <w:highlight w:val="green"/>
          <w:lang w:val="en-GB" w:eastAsia="ko-KR" w:bidi="ar"/>
          <w14:ligatures w14:val="none"/>
        </w:rPr>
        <w:t>reement</w:t>
      </w:r>
    </w:p>
    <w:p w14:paraId="30D147FD" w14:textId="77777777" w:rsidR="00E44939" w:rsidRPr="00E44939" w:rsidRDefault="00E44939" w:rsidP="00E44939">
      <w:pPr>
        <w:rPr>
          <w:rFonts w:eastAsia="Times New Roman" w:cs="Times New Roman"/>
          <w:kern w:val="0"/>
          <w:szCs w:val="20"/>
          <w14:ligatures w14:val="none"/>
        </w:rPr>
      </w:pPr>
      <w:r w:rsidRPr="00E44939">
        <w:rPr>
          <w:rFonts w:eastAsia="Times New Roman" w:cs="Times New Roman"/>
          <w:kern w:val="0"/>
          <w:szCs w:val="20"/>
          <w14:ligatures w14:val="none"/>
        </w:rPr>
        <w:t xml:space="preserve">The number of beams for LP-SS is the same as the number of beams for the LP-WUS MOs in an LO. </w:t>
      </w:r>
    </w:p>
    <w:p w14:paraId="67C379D8" w14:textId="77777777" w:rsidR="00E44939" w:rsidRPr="00E44939" w:rsidRDefault="00E44939" w:rsidP="00E44939">
      <w:pPr>
        <w:rPr>
          <w:rFonts w:ascii="Times" w:eastAsia="DengXian" w:hAnsi="Times" w:cs="Times New Roman"/>
          <w:kern w:val="0"/>
          <w:szCs w:val="24"/>
          <w:lang w:eastAsia="ko-KR" w:bidi="ar"/>
          <w14:ligatures w14:val="none"/>
        </w:rPr>
      </w:pPr>
    </w:p>
    <w:p w14:paraId="51263181" w14:textId="77777777" w:rsidR="00E44939" w:rsidRPr="00E44939" w:rsidRDefault="00E44939" w:rsidP="00E44939">
      <w:pPr>
        <w:rPr>
          <w:rFonts w:ascii="Times" w:eastAsia="DengXian" w:hAnsi="Times" w:cs="Times New Roman"/>
          <w:kern w:val="0"/>
          <w:szCs w:val="24"/>
          <w:lang w:eastAsia="ko-KR" w:bidi="ar"/>
          <w14:ligatures w14:val="none"/>
        </w:rPr>
      </w:pPr>
    </w:p>
    <w:p w14:paraId="4145FA21" w14:textId="77777777" w:rsidR="00E44939" w:rsidRPr="00E44939" w:rsidRDefault="00E44939" w:rsidP="00E44939">
      <w:pPr>
        <w:rPr>
          <w:rFonts w:ascii="Times" w:eastAsia="Batang" w:hAnsi="Times" w:cs="Times New Roman"/>
          <w:b/>
          <w:bCs/>
          <w:kern w:val="0"/>
          <w:szCs w:val="24"/>
          <w:lang w:val="en-GB" w:eastAsia="ko-KR" w:bidi="ar"/>
          <w14:ligatures w14:val="none"/>
        </w:rPr>
      </w:pPr>
      <w:r w:rsidRPr="00E44939">
        <w:rPr>
          <w:rFonts w:ascii="Times" w:eastAsia="Batang" w:hAnsi="Times" w:cs="Times New Roman" w:hint="eastAsia"/>
          <w:b/>
          <w:bCs/>
          <w:kern w:val="0"/>
          <w:szCs w:val="24"/>
          <w:highlight w:val="green"/>
          <w:lang w:val="en-GB" w:eastAsia="ko-KR" w:bidi="ar"/>
          <w14:ligatures w14:val="none"/>
        </w:rPr>
        <w:t>A</w:t>
      </w:r>
      <w:r w:rsidRPr="00E44939">
        <w:rPr>
          <w:rFonts w:ascii="Times" w:eastAsia="Batang" w:hAnsi="Times" w:cs="Times New Roman"/>
          <w:b/>
          <w:bCs/>
          <w:kern w:val="0"/>
          <w:szCs w:val="24"/>
          <w:highlight w:val="green"/>
          <w:lang w:val="en-GB" w:eastAsia="ko-KR" w:bidi="ar"/>
          <w14:ligatures w14:val="none"/>
        </w:rPr>
        <w:t>g</w:t>
      </w:r>
      <w:r w:rsidRPr="00E44939">
        <w:rPr>
          <w:rFonts w:ascii="Times" w:eastAsia="Batang" w:hAnsi="Times" w:cs="Times New Roman" w:hint="eastAsia"/>
          <w:b/>
          <w:bCs/>
          <w:kern w:val="0"/>
          <w:szCs w:val="24"/>
          <w:highlight w:val="green"/>
          <w:lang w:val="en-GB" w:eastAsia="ko-KR" w:bidi="ar"/>
          <w14:ligatures w14:val="none"/>
        </w:rPr>
        <w:t>reement</w:t>
      </w:r>
    </w:p>
    <w:p w14:paraId="34999CC8" w14:textId="77777777" w:rsidR="00E44939" w:rsidRPr="00E44939" w:rsidRDefault="00E44939" w:rsidP="00E44939">
      <w:pPr>
        <w:rPr>
          <w:rFonts w:eastAsia="DengXian" w:cs="Times New Roman"/>
          <w:kern w:val="0"/>
          <w:szCs w:val="20"/>
          <w14:ligatures w14:val="none"/>
        </w:rPr>
      </w:pPr>
      <w:r w:rsidRPr="00E44939">
        <w:rPr>
          <w:rFonts w:eastAsia="DengXian" w:cs="Times New Roman"/>
          <w:kern w:val="0"/>
          <w:szCs w:val="20"/>
          <w14:ligatures w14:val="none"/>
        </w:rPr>
        <w:t>When K (K&gt;1) LP-WUS MOs are configured for each beam in an LO, down select between</w:t>
      </w:r>
    </w:p>
    <w:p w14:paraId="04206181" w14:textId="77777777" w:rsidR="00E44939" w:rsidRPr="00E44939" w:rsidRDefault="00E44939" w:rsidP="00700026">
      <w:pPr>
        <w:numPr>
          <w:ilvl w:val="0"/>
          <w:numId w:val="28"/>
        </w:numPr>
        <w:rPr>
          <w:rFonts w:eastAsia="DengXian" w:cs="Times New Roman"/>
          <w:kern w:val="0"/>
          <w:szCs w:val="20"/>
          <w14:ligatures w14:val="none"/>
        </w:rPr>
      </w:pPr>
      <w:r w:rsidRPr="00E44939">
        <w:rPr>
          <w:rFonts w:eastAsia="DengXian" w:cs="Times New Roman"/>
          <w:kern w:val="0"/>
          <w:szCs w:val="20"/>
          <w14:ligatures w14:val="none"/>
        </w:rPr>
        <w:t xml:space="preserve">Option A: K LP-WUS MOs for a beam are divided into M (M &gt;=1) groups of R LP-WUS </w:t>
      </w:r>
      <w:proofErr w:type="spellStart"/>
      <w:r w:rsidRPr="00E44939">
        <w:rPr>
          <w:rFonts w:eastAsia="DengXian" w:cs="Times New Roman"/>
          <w:kern w:val="0"/>
          <w:szCs w:val="20"/>
          <w14:ligatures w14:val="none"/>
        </w:rPr>
        <w:t>MOs.</w:t>
      </w:r>
      <w:proofErr w:type="spellEnd"/>
      <w:r w:rsidRPr="00E44939">
        <w:rPr>
          <w:rFonts w:eastAsia="DengXian" w:cs="Times New Roman"/>
          <w:kern w:val="0"/>
          <w:szCs w:val="20"/>
          <w14:ligatures w14:val="none"/>
        </w:rPr>
        <w:t xml:space="preserve"> A UE monitors all or some of the MO(s) within the K LP-WUS </w:t>
      </w:r>
      <w:proofErr w:type="spellStart"/>
      <w:r w:rsidRPr="00E44939">
        <w:rPr>
          <w:rFonts w:eastAsia="DengXian" w:cs="Times New Roman"/>
          <w:kern w:val="0"/>
          <w:szCs w:val="20"/>
          <w14:ligatures w14:val="none"/>
        </w:rPr>
        <w:t>MOs.</w:t>
      </w:r>
      <w:proofErr w:type="spellEnd"/>
    </w:p>
    <w:p w14:paraId="694931DB" w14:textId="77777777" w:rsidR="00E44939" w:rsidRPr="00E44939" w:rsidRDefault="00E44939" w:rsidP="00E44939">
      <w:pPr>
        <w:numPr>
          <w:ilvl w:val="1"/>
          <w:numId w:val="0"/>
        </w:numPr>
        <w:ind w:left="1440" w:hanging="360"/>
        <w:rPr>
          <w:rFonts w:ascii="Times" w:eastAsia="Batang" w:hAnsi="Times" w:cs="Times New Roman"/>
          <w:kern w:val="0"/>
          <w:szCs w:val="24"/>
          <w:lang w:val="en-GB" w:eastAsia="x-none"/>
          <w14:ligatures w14:val="none"/>
        </w:rPr>
      </w:pPr>
      <w:r w:rsidRPr="00E44939">
        <w:rPr>
          <w:rFonts w:ascii="Times" w:eastAsia="Batang" w:hAnsi="Times" w:cs="Times New Roman"/>
          <w:kern w:val="0"/>
          <w:szCs w:val="24"/>
          <w:lang w:val="en-GB" w:eastAsia="x-none"/>
          <w14:ligatures w14:val="none"/>
        </w:rPr>
        <w:t>For each group of R LP-WUS MOs, the same LP-WUS information is transmitted.</w:t>
      </w:r>
    </w:p>
    <w:p w14:paraId="380A8DE7" w14:textId="77777777" w:rsidR="00E44939" w:rsidRPr="00E44939" w:rsidRDefault="00E44939" w:rsidP="00700026">
      <w:pPr>
        <w:numPr>
          <w:ilvl w:val="2"/>
          <w:numId w:val="30"/>
        </w:numPr>
        <w:rPr>
          <w:rFonts w:ascii="Times" w:eastAsia="Batang" w:hAnsi="Times" w:cs="Times New Roman"/>
          <w:kern w:val="0"/>
          <w:szCs w:val="24"/>
          <w:lang w:val="en-GB" w:eastAsia="x-none"/>
          <w14:ligatures w14:val="none"/>
        </w:rPr>
      </w:pPr>
      <w:r w:rsidRPr="00E44939">
        <w:rPr>
          <w:rFonts w:ascii="Times" w:eastAsia="Batang" w:hAnsi="Times" w:cs="Times New Roman"/>
          <w:kern w:val="0"/>
          <w:szCs w:val="24"/>
          <w:lang w:val="en-GB" w:eastAsia="x-none"/>
          <w14:ligatures w14:val="none"/>
        </w:rPr>
        <w:t>FFS how the same LP-WUS information is transmitted in the R LP-WUS MOs</w:t>
      </w:r>
    </w:p>
    <w:p w14:paraId="07F2AD9D" w14:textId="77777777" w:rsidR="00E44939" w:rsidRPr="00E44939" w:rsidRDefault="00E44939" w:rsidP="00E44939">
      <w:pPr>
        <w:numPr>
          <w:ilvl w:val="1"/>
          <w:numId w:val="0"/>
        </w:numPr>
        <w:ind w:left="1440" w:hanging="360"/>
        <w:rPr>
          <w:rFonts w:ascii="Times" w:eastAsia="Batang" w:hAnsi="Times" w:cs="Times New Roman"/>
          <w:kern w:val="0"/>
          <w:szCs w:val="24"/>
          <w:lang w:val="en-GB" w:eastAsia="x-none"/>
          <w14:ligatures w14:val="none"/>
        </w:rPr>
      </w:pPr>
      <w:r w:rsidRPr="00E44939">
        <w:rPr>
          <w:rFonts w:ascii="Times" w:eastAsia="Batang" w:hAnsi="Times" w:cs="Times New Roman"/>
          <w:kern w:val="0"/>
          <w:szCs w:val="24"/>
          <w:lang w:val="en-GB" w:eastAsia="x-none"/>
          <w14:ligatures w14:val="none"/>
        </w:rPr>
        <w:t xml:space="preserve">Different LP-WUS information can be transmitted in different groups of R LP-WUS </w:t>
      </w:r>
      <w:proofErr w:type="spellStart"/>
      <w:r w:rsidRPr="00E44939">
        <w:rPr>
          <w:rFonts w:ascii="Times" w:eastAsia="Batang" w:hAnsi="Times" w:cs="Times New Roman"/>
          <w:kern w:val="0"/>
          <w:szCs w:val="24"/>
          <w:lang w:val="en-GB" w:eastAsia="x-none"/>
          <w14:ligatures w14:val="none"/>
        </w:rPr>
        <w:t>MOs.</w:t>
      </w:r>
      <w:proofErr w:type="spellEnd"/>
    </w:p>
    <w:p w14:paraId="03FB1996" w14:textId="77777777" w:rsidR="00E44939" w:rsidRPr="00E44939" w:rsidRDefault="00E44939" w:rsidP="00E44939">
      <w:pPr>
        <w:numPr>
          <w:ilvl w:val="1"/>
          <w:numId w:val="0"/>
        </w:numPr>
        <w:ind w:left="1440" w:hanging="360"/>
        <w:rPr>
          <w:rFonts w:ascii="Times" w:eastAsia="Batang" w:hAnsi="Times" w:cs="Times New Roman"/>
          <w:kern w:val="0"/>
          <w:szCs w:val="24"/>
          <w:lang w:val="en-GB" w:eastAsia="x-none"/>
          <w14:ligatures w14:val="none"/>
        </w:rPr>
      </w:pPr>
      <w:r w:rsidRPr="00E44939">
        <w:rPr>
          <w:rFonts w:ascii="Times" w:eastAsia="Batang" w:hAnsi="Times" w:cs="Times New Roman"/>
          <w:kern w:val="0"/>
          <w:szCs w:val="24"/>
          <w:lang w:val="en-GB" w:eastAsia="x-none"/>
          <w14:ligatures w14:val="none"/>
        </w:rPr>
        <w:t>M = 1 and M &gt; 1 is supported.</w:t>
      </w:r>
    </w:p>
    <w:p w14:paraId="53112FC9" w14:textId="77777777" w:rsidR="00E44939" w:rsidRPr="00E44939" w:rsidRDefault="00E44939" w:rsidP="00E44939">
      <w:pPr>
        <w:numPr>
          <w:ilvl w:val="1"/>
          <w:numId w:val="0"/>
        </w:numPr>
        <w:ind w:left="1440" w:hanging="360"/>
        <w:rPr>
          <w:rFonts w:ascii="Times" w:eastAsia="Batang" w:hAnsi="Times" w:cs="Times New Roman"/>
          <w:kern w:val="0"/>
          <w:szCs w:val="24"/>
          <w:lang w:val="en-GB" w:eastAsia="x-none"/>
          <w14:ligatures w14:val="none"/>
        </w:rPr>
      </w:pPr>
      <w:r w:rsidRPr="00E44939">
        <w:rPr>
          <w:rFonts w:ascii="Times" w:eastAsia="Batang" w:hAnsi="Times" w:cs="Times New Roman"/>
          <w:kern w:val="0"/>
          <w:szCs w:val="24"/>
          <w:lang w:val="en-GB" w:eastAsia="x-none"/>
          <w14:ligatures w14:val="none"/>
        </w:rPr>
        <w:t xml:space="preserve">FFS: detailed UE monitoring </w:t>
      </w:r>
      <w:proofErr w:type="spellStart"/>
      <w:r w:rsidRPr="00E44939">
        <w:rPr>
          <w:rFonts w:ascii="Times" w:eastAsia="Batang" w:hAnsi="Times" w:cs="Times New Roman"/>
          <w:kern w:val="0"/>
          <w:szCs w:val="24"/>
          <w:lang w:val="en-GB" w:eastAsia="x-none"/>
          <w14:ligatures w14:val="none"/>
        </w:rPr>
        <w:t>behavior</w:t>
      </w:r>
      <w:proofErr w:type="spellEnd"/>
    </w:p>
    <w:p w14:paraId="556316DF" w14:textId="77777777" w:rsidR="00E44939" w:rsidRPr="00E44939" w:rsidRDefault="00E44939" w:rsidP="00E44939">
      <w:pPr>
        <w:numPr>
          <w:ilvl w:val="1"/>
          <w:numId w:val="0"/>
        </w:numPr>
        <w:ind w:left="1440" w:hanging="360"/>
        <w:rPr>
          <w:rFonts w:ascii="Times" w:eastAsia="Batang" w:hAnsi="Times" w:cs="Times New Roman"/>
          <w:kern w:val="0"/>
          <w:szCs w:val="24"/>
          <w:lang w:val="en-GB" w:eastAsia="x-none"/>
          <w14:ligatures w14:val="none"/>
        </w:rPr>
      </w:pPr>
      <w:r w:rsidRPr="00E44939">
        <w:rPr>
          <w:rFonts w:ascii="Times" w:eastAsia="Batang" w:hAnsi="Times" w:cs="Times New Roman"/>
          <w:kern w:val="0"/>
          <w:szCs w:val="24"/>
          <w:lang w:val="en-GB" w:eastAsia="x-none"/>
          <w14:ligatures w14:val="none"/>
        </w:rPr>
        <w:t>FFS R=1 or R&gt;= 1</w:t>
      </w:r>
    </w:p>
    <w:p w14:paraId="55715595" w14:textId="77777777" w:rsidR="00E44939" w:rsidRPr="00E44939" w:rsidRDefault="00E44939" w:rsidP="00700026">
      <w:pPr>
        <w:numPr>
          <w:ilvl w:val="0"/>
          <w:numId w:val="28"/>
        </w:numPr>
        <w:rPr>
          <w:rFonts w:eastAsia="DengXian" w:cs="Times New Roman"/>
          <w:kern w:val="0"/>
          <w:szCs w:val="20"/>
          <w14:ligatures w14:val="none"/>
        </w:rPr>
      </w:pPr>
      <w:r w:rsidRPr="00E44939">
        <w:rPr>
          <w:rFonts w:eastAsia="DengXian" w:cs="Times New Roman"/>
          <w:kern w:val="0"/>
          <w:szCs w:val="20"/>
          <w14:ligatures w14:val="none"/>
        </w:rPr>
        <w:t xml:space="preserve">Option B: K LP-WUS MOs for a beam are divided into G (G &gt;= 1) groups of R*M (M &gt;= 1) LP-WUS </w:t>
      </w:r>
      <w:proofErr w:type="spellStart"/>
      <w:r w:rsidRPr="00E44939">
        <w:rPr>
          <w:rFonts w:eastAsia="DengXian" w:cs="Times New Roman"/>
          <w:kern w:val="0"/>
          <w:szCs w:val="20"/>
          <w14:ligatures w14:val="none"/>
        </w:rPr>
        <w:t>MOs.</w:t>
      </w:r>
      <w:proofErr w:type="spellEnd"/>
      <w:r w:rsidRPr="00E44939">
        <w:rPr>
          <w:rFonts w:eastAsia="DengXian" w:cs="Times New Roman"/>
          <w:kern w:val="0"/>
          <w:szCs w:val="20"/>
          <w14:ligatures w14:val="none"/>
        </w:rPr>
        <w:t xml:space="preserve"> A UE monitors all or some of the MO(s) within one group of R*M LP-WUS MOs based on its subgroup ID.</w:t>
      </w:r>
    </w:p>
    <w:p w14:paraId="77ED1688" w14:textId="77777777" w:rsidR="00E44939" w:rsidRPr="00E44939" w:rsidRDefault="00E44939" w:rsidP="00E44939">
      <w:pPr>
        <w:numPr>
          <w:ilvl w:val="1"/>
          <w:numId w:val="0"/>
        </w:numPr>
        <w:ind w:left="1440" w:hanging="360"/>
        <w:rPr>
          <w:rFonts w:ascii="Times" w:eastAsia="Batang" w:hAnsi="Times" w:cs="Times New Roman"/>
          <w:kern w:val="0"/>
          <w:szCs w:val="24"/>
          <w:lang w:val="en-GB" w:eastAsia="x-none"/>
          <w14:ligatures w14:val="none"/>
        </w:rPr>
      </w:pPr>
      <w:r w:rsidRPr="00E44939">
        <w:rPr>
          <w:rFonts w:ascii="Times" w:eastAsia="Batang" w:hAnsi="Times" w:cs="Times New Roman"/>
          <w:kern w:val="0"/>
          <w:szCs w:val="24"/>
          <w:lang w:val="en-GB" w:eastAsia="x-none"/>
          <w14:ligatures w14:val="none"/>
        </w:rPr>
        <w:t xml:space="preserve">Each group of R*M LP-WUS MOs is further divided into M groups of R LP-WUS </w:t>
      </w:r>
      <w:proofErr w:type="spellStart"/>
      <w:r w:rsidRPr="00E44939">
        <w:rPr>
          <w:rFonts w:ascii="Times" w:eastAsia="Batang" w:hAnsi="Times" w:cs="Times New Roman"/>
          <w:kern w:val="0"/>
          <w:szCs w:val="24"/>
          <w:lang w:val="en-GB" w:eastAsia="x-none"/>
          <w14:ligatures w14:val="none"/>
        </w:rPr>
        <w:t>MOs.</w:t>
      </w:r>
      <w:proofErr w:type="spellEnd"/>
    </w:p>
    <w:p w14:paraId="5D8664B4" w14:textId="77777777" w:rsidR="00E44939" w:rsidRPr="00E44939" w:rsidRDefault="00E44939" w:rsidP="00700026">
      <w:pPr>
        <w:numPr>
          <w:ilvl w:val="2"/>
          <w:numId w:val="30"/>
        </w:numPr>
        <w:rPr>
          <w:rFonts w:ascii="Times" w:eastAsia="Batang" w:hAnsi="Times" w:cs="Times New Roman"/>
          <w:kern w:val="0"/>
          <w:szCs w:val="24"/>
          <w:lang w:val="en-GB" w:eastAsia="x-none"/>
          <w14:ligatures w14:val="none"/>
        </w:rPr>
      </w:pPr>
      <w:r w:rsidRPr="00E44939">
        <w:rPr>
          <w:rFonts w:ascii="Times" w:eastAsia="Batang" w:hAnsi="Times" w:cs="Times New Roman"/>
          <w:kern w:val="0"/>
          <w:szCs w:val="24"/>
          <w:lang w:val="en-GB" w:eastAsia="x-none"/>
          <w14:ligatures w14:val="none"/>
        </w:rPr>
        <w:t>For each group of R LP-WUS MOs, the same LP-WUS information is transmitted.</w:t>
      </w:r>
    </w:p>
    <w:p w14:paraId="07D22CA1" w14:textId="77777777" w:rsidR="00E44939" w:rsidRPr="00E44939" w:rsidRDefault="00E44939" w:rsidP="00700026">
      <w:pPr>
        <w:numPr>
          <w:ilvl w:val="3"/>
          <w:numId w:val="30"/>
        </w:numPr>
        <w:rPr>
          <w:rFonts w:ascii="Times" w:eastAsia="Batang" w:hAnsi="Times" w:cs="Times New Roman"/>
          <w:kern w:val="0"/>
          <w:szCs w:val="24"/>
          <w:lang w:val="en-GB" w:eastAsia="x-none"/>
          <w14:ligatures w14:val="none"/>
        </w:rPr>
      </w:pPr>
      <w:r w:rsidRPr="00E44939">
        <w:rPr>
          <w:rFonts w:ascii="Times" w:eastAsia="Batang" w:hAnsi="Times" w:cs="Times New Roman"/>
          <w:kern w:val="0"/>
          <w:szCs w:val="24"/>
          <w:lang w:val="en-GB" w:eastAsia="x-none"/>
          <w14:ligatures w14:val="none"/>
        </w:rPr>
        <w:t>FFS how the same LP-WUS information is transmitted in the R LP-WUS MOs</w:t>
      </w:r>
    </w:p>
    <w:p w14:paraId="2506CACC" w14:textId="77777777" w:rsidR="00E44939" w:rsidRPr="00E44939" w:rsidRDefault="00E44939" w:rsidP="00700026">
      <w:pPr>
        <w:numPr>
          <w:ilvl w:val="2"/>
          <w:numId w:val="30"/>
        </w:numPr>
        <w:rPr>
          <w:rFonts w:ascii="Times" w:eastAsia="Batang" w:hAnsi="Times" w:cs="Times New Roman"/>
          <w:kern w:val="0"/>
          <w:szCs w:val="24"/>
          <w:lang w:val="en-GB" w:eastAsia="x-none"/>
          <w14:ligatures w14:val="none"/>
        </w:rPr>
      </w:pPr>
      <w:r w:rsidRPr="00E44939">
        <w:rPr>
          <w:rFonts w:ascii="Times" w:eastAsia="Batang" w:hAnsi="Times" w:cs="Times New Roman"/>
          <w:kern w:val="0"/>
          <w:szCs w:val="24"/>
          <w:lang w:val="en-GB" w:eastAsia="x-none"/>
          <w14:ligatures w14:val="none"/>
        </w:rPr>
        <w:t xml:space="preserve">Different LP-WUS information can be transmitted in different groups of R LP-WUS </w:t>
      </w:r>
      <w:proofErr w:type="spellStart"/>
      <w:r w:rsidRPr="00E44939">
        <w:rPr>
          <w:rFonts w:ascii="Times" w:eastAsia="Batang" w:hAnsi="Times" w:cs="Times New Roman"/>
          <w:kern w:val="0"/>
          <w:szCs w:val="24"/>
          <w:lang w:val="en-GB" w:eastAsia="x-none"/>
          <w14:ligatures w14:val="none"/>
        </w:rPr>
        <w:t>MOs.</w:t>
      </w:r>
      <w:proofErr w:type="spellEnd"/>
    </w:p>
    <w:p w14:paraId="109EB154" w14:textId="77777777" w:rsidR="00E44939" w:rsidRPr="00E44939" w:rsidRDefault="00E44939" w:rsidP="00700026">
      <w:pPr>
        <w:numPr>
          <w:ilvl w:val="2"/>
          <w:numId w:val="30"/>
        </w:numPr>
        <w:rPr>
          <w:rFonts w:ascii="Times" w:eastAsia="Batang" w:hAnsi="Times" w:cs="Times New Roman"/>
          <w:kern w:val="0"/>
          <w:szCs w:val="24"/>
          <w:lang w:val="en-GB" w:eastAsia="x-none"/>
          <w14:ligatures w14:val="none"/>
        </w:rPr>
      </w:pPr>
      <w:r w:rsidRPr="00E44939">
        <w:rPr>
          <w:rFonts w:ascii="Times" w:eastAsia="Batang" w:hAnsi="Times" w:cs="Times New Roman"/>
          <w:kern w:val="0"/>
          <w:szCs w:val="24"/>
          <w:lang w:val="en-GB" w:eastAsia="x-none"/>
          <w14:ligatures w14:val="none"/>
        </w:rPr>
        <w:t xml:space="preserve">FFS: detailed UE monitoring </w:t>
      </w:r>
      <w:proofErr w:type="spellStart"/>
      <w:r w:rsidRPr="00E44939">
        <w:rPr>
          <w:rFonts w:ascii="Times" w:eastAsia="Batang" w:hAnsi="Times" w:cs="Times New Roman"/>
          <w:kern w:val="0"/>
          <w:szCs w:val="24"/>
          <w:lang w:val="en-GB" w:eastAsia="x-none"/>
          <w14:ligatures w14:val="none"/>
        </w:rPr>
        <w:t>behavior</w:t>
      </w:r>
      <w:proofErr w:type="spellEnd"/>
    </w:p>
    <w:p w14:paraId="3305A65A" w14:textId="77777777" w:rsidR="00E44939" w:rsidRPr="00E44939" w:rsidRDefault="00E44939" w:rsidP="00E44939">
      <w:pPr>
        <w:numPr>
          <w:ilvl w:val="1"/>
          <w:numId w:val="0"/>
        </w:numPr>
        <w:ind w:left="1440" w:hanging="360"/>
        <w:rPr>
          <w:rFonts w:ascii="Times" w:eastAsia="Batang" w:hAnsi="Times" w:cs="Times New Roman"/>
          <w:kern w:val="0"/>
          <w:szCs w:val="24"/>
          <w:lang w:val="en-GB" w:eastAsia="x-none"/>
          <w14:ligatures w14:val="none"/>
        </w:rPr>
      </w:pPr>
      <w:r w:rsidRPr="00E44939">
        <w:rPr>
          <w:rFonts w:ascii="Times" w:eastAsia="Batang" w:hAnsi="Times" w:cs="Times New Roman"/>
          <w:kern w:val="0"/>
          <w:szCs w:val="24"/>
          <w:lang w:val="en-GB" w:eastAsia="x-none"/>
          <w14:ligatures w14:val="none"/>
        </w:rPr>
        <w:t>M = 1 and M &gt; 1 is supported.</w:t>
      </w:r>
    </w:p>
    <w:p w14:paraId="7ACBA56E" w14:textId="77777777" w:rsidR="00E44939" w:rsidRPr="00E44939" w:rsidRDefault="00E44939" w:rsidP="00E44939">
      <w:pPr>
        <w:numPr>
          <w:ilvl w:val="1"/>
          <w:numId w:val="0"/>
        </w:numPr>
        <w:ind w:left="1440" w:hanging="360"/>
        <w:rPr>
          <w:rFonts w:ascii="Times" w:eastAsia="Batang" w:hAnsi="Times" w:cs="Times New Roman"/>
          <w:kern w:val="0"/>
          <w:szCs w:val="24"/>
          <w:lang w:val="en-GB" w:eastAsia="x-none"/>
          <w14:ligatures w14:val="none"/>
        </w:rPr>
      </w:pPr>
      <w:r w:rsidRPr="00E44939">
        <w:rPr>
          <w:rFonts w:ascii="Times" w:eastAsia="Batang" w:hAnsi="Times" w:cs="Times New Roman"/>
          <w:kern w:val="0"/>
          <w:szCs w:val="24"/>
          <w:lang w:val="en-GB" w:eastAsia="x-none"/>
          <w14:ligatures w14:val="none"/>
        </w:rPr>
        <w:t>FFS R=1 or R&gt;=1</w:t>
      </w:r>
    </w:p>
    <w:p w14:paraId="71966BE3" w14:textId="77777777" w:rsidR="00E44939" w:rsidRPr="00E44939" w:rsidRDefault="00E44939" w:rsidP="00E44939">
      <w:pPr>
        <w:numPr>
          <w:ilvl w:val="1"/>
          <w:numId w:val="0"/>
        </w:numPr>
        <w:ind w:left="1440" w:hanging="360"/>
        <w:rPr>
          <w:rFonts w:ascii="Times" w:eastAsia="Batang" w:hAnsi="Times" w:cs="Times New Roman"/>
          <w:kern w:val="0"/>
          <w:szCs w:val="24"/>
          <w:lang w:val="en-GB" w:eastAsia="x-none"/>
          <w14:ligatures w14:val="none"/>
        </w:rPr>
      </w:pPr>
      <w:r w:rsidRPr="00E44939">
        <w:rPr>
          <w:rFonts w:ascii="Times" w:eastAsia="Batang" w:hAnsi="Times" w:cs="Times New Roman"/>
          <w:kern w:val="0"/>
          <w:szCs w:val="24"/>
          <w:lang w:val="en-GB" w:eastAsia="x-none"/>
          <w14:ligatures w14:val="none"/>
        </w:rPr>
        <w:t>Note: this achieves the same purpose as “Option 3: UEs monitoring the same PO are divided into multiple sets of subgroups, with UEs within each set of subgroups monitoring the same LO.”</w:t>
      </w:r>
    </w:p>
    <w:p w14:paraId="409E11E6" w14:textId="77777777" w:rsidR="00E44939" w:rsidRDefault="00E44939" w:rsidP="00A50999">
      <w:pPr>
        <w:overflowPunct w:val="0"/>
        <w:autoSpaceDE w:val="0"/>
        <w:autoSpaceDN w:val="0"/>
        <w:adjustRightInd w:val="0"/>
        <w:textAlignment w:val="baseline"/>
        <w:rPr>
          <w:lang w:val="en-GB"/>
        </w:rPr>
      </w:pPr>
    </w:p>
    <w:p w14:paraId="0D685BED" w14:textId="77777777" w:rsidR="002F3247" w:rsidRPr="002F3247" w:rsidRDefault="002F3247" w:rsidP="002F3247">
      <w:pPr>
        <w:rPr>
          <w:rFonts w:ascii="Times" w:eastAsia="Batang" w:hAnsi="Times" w:cs="Times New Roman"/>
          <w:b/>
          <w:bCs/>
          <w:kern w:val="0"/>
          <w:szCs w:val="24"/>
          <w:lang w:val="en-GB" w:eastAsia="x-none"/>
          <w14:ligatures w14:val="none"/>
        </w:rPr>
      </w:pPr>
      <w:r w:rsidRPr="002F3247">
        <w:rPr>
          <w:rFonts w:ascii="Times" w:eastAsia="Batang" w:hAnsi="Times" w:cs="Times New Roman"/>
          <w:b/>
          <w:bCs/>
          <w:kern w:val="0"/>
          <w:szCs w:val="24"/>
          <w:highlight w:val="darkYellow"/>
          <w:lang w:val="en-GB" w:eastAsia="x-none"/>
          <w14:ligatures w14:val="none"/>
        </w:rPr>
        <w:t>Working Assumption</w:t>
      </w:r>
    </w:p>
    <w:p w14:paraId="779B5003" w14:textId="77777777" w:rsidR="002F3247" w:rsidRPr="002F3247" w:rsidRDefault="002F3247" w:rsidP="002F3247">
      <w:pPr>
        <w:rPr>
          <w:rFonts w:ascii="Times" w:eastAsia="Batang" w:hAnsi="Times" w:cs="Times New Roman"/>
          <w:kern w:val="0"/>
          <w:szCs w:val="24"/>
          <w:lang w:val="en-GB" w:eastAsia="x-none"/>
          <w14:ligatures w14:val="none"/>
        </w:rPr>
      </w:pPr>
      <w:r w:rsidRPr="002F3247">
        <w:rPr>
          <w:rFonts w:ascii="Times" w:eastAsia="Batang" w:hAnsi="Times" w:cs="Times New Roman"/>
          <w:kern w:val="0"/>
          <w:szCs w:val="24"/>
          <w:lang w:val="en-GB" w:eastAsia="x-none"/>
          <w14:ligatures w14:val="none"/>
        </w:rPr>
        <w:t>The maximum number of subgroups per PO supported in Rel-19 is 32.</w:t>
      </w:r>
    </w:p>
    <w:p w14:paraId="63DEC6FB" w14:textId="77777777" w:rsidR="00E44939" w:rsidRPr="002F3247" w:rsidRDefault="00E44939" w:rsidP="00A50999">
      <w:pPr>
        <w:overflowPunct w:val="0"/>
        <w:autoSpaceDE w:val="0"/>
        <w:autoSpaceDN w:val="0"/>
        <w:adjustRightInd w:val="0"/>
        <w:textAlignment w:val="baseline"/>
        <w:rPr>
          <w:lang w:val="en-GB"/>
        </w:rPr>
      </w:pPr>
    </w:p>
    <w:sectPr w:rsidR="00E44939" w:rsidRPr="002F3247">
      <w:headerReference w:type="even"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ED994B5" w14:textId="77777777" w:rsidR="002F0806" w:rsidRDefault="002F0806">
      <w:r>
        <w:separator/>
      </w:r>
    </w:p>
  </w:endnote>
  <w:endnote w:type="continuationSeparator" w:id="0">
    <w:p w14:paraId="61FF9C20" w14:textId="77777777" w:rsidR="002F0806" w:rsidRDefault="002F0806">
      <w:r>
        <w:continuationSeparator/>
      </w:r>
    </w:p>
  </w:endnote>
  <w:endnote w:type="continuationNotice" w:id="1">
    <w:p w14:paraId="1E752AC7" w14:textId="77777777" w:rsidR="002F0806" w:rsidRDefault="002F080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Gothic Medium">
    <w:altName w:val="游ゴシック Medium"/>
    <w:panose1 w:val="020B0500000000000000"/>
    <w:charset w:val="80"/>
    <w:family w:val="modern"/>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 w:name="MS PGothic">
    <w:altName w:val="ＭＳ Ｐゴシック"/>
    <w:panose1 w:val="020B0600070205080204"/>
    <w:charset w:val="80"/>
    <w:family w:val="swiss"/>
    <w:pitch w:val="variable"/>
    <w:sig w:usb0="E00002FF" w:usb1="6AC7FDFB" w:usb2="08000012" w:usb3="00000000" w:csb0="0002009F" w:csb1="00000000"/>
  </w:font>
  <w:font w:name="Microsoft YaHei">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136BDE5" w14:textId="181A10CF" w:rsidR="001D4615" w:rsidRDefault="001D4615"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5</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4D2C8FF" w14:textId="77777777" w:rsidR="002F0806" w:rsidRDefault="002F0806">
      <w:r>
        <w:separator/>
      </w:r>
    </w:p>
  </w:footnote>
  <w:footnote w:type="continuationSeparator" w:id="0">
    <w:p w14:paraId="29C3DC19" w14:textId="77777777" w:rsidR="002F0806" w:rsidRDefault="002F0806">
      <w:r>
        <w:continuationSeparator/>
      </w:r>
    </w:p>
  </w:footnote>
  <w:footnote w:type="continuationNotice" w:id="1">
    <w:p w14:paraId="6C57A1CC" w14:textId="77777777" w:rsidR="002F0806" w:rsidRDefault="002F080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08BC02D" w14:textId="3FF29EC2" w:rsidR="001D4615" w:rsidRDefault="001D4615">
    <w:r>
      <w:t xml:space="preserve">Page </w:t>
    </w:r>
    <w:r>
      <w:fldChar w:fldCharType="begin"/>
    </w:r>
    <w:r>
      <w:instrText>PAGE</w:instrText>
    </w:r>
    <w:r>
      <w:fldChar w:fldCharType="separate"/>
    </w:r>
    <w:r>
      <w:rPr>
        <w:noProof/>
      </w:rPr>
      <w:t>-2013262320</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552047"/>
    <w:multiLevelType w:val="multilevel"/>
    <w:tmpl w:val="24065388"/>
    <w:lvl w:ilvl="0">
      <w:start w:val="1"/>
      <w:numFmt w:val="decimal"/>
      <w:pStyle w:val="Heading1"/>
      <w:lvlText w:val="%1"/>
      <w:lvlJc w:val="left"/>
      <w:pPr>
        <w:tabs>
          <w:tab w:val="num" w:pos="432"/>
        </w:tabs>
        <w:ind w:left="432" w:hanging="432"/>
      </w:pPr>
      <w:rPr>
        <w:rFonts w:hint="default"/>
        <w:lang w:val="en-GB"/>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5E72C80"/>
    <w:multiLevelType w:val="hybridMultilevel"/>
    <w:tmpl w:val="BBC4FA0E"/>
    <w:lvl w:ilvl="0" w:tplc="04090001">
      <w:start w:val="1"/>
      <w:numFmt w:val="bullet"/>
      <w:lvlText w:val=""/>
      <w:lvlJc w:val="left"/>
      <w:pPr>
        <w:ind w:left="720" w:hanging="36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5E84BC3"/>
    <w:multiLevelType w:val="multilevel"/>
    <w:tmpl w:val="05E84B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BD47AC5"/>
    <w:multiLevelType w:val="multilevel"/>
    <w:tmpl w:val="0BD47AC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E730A3D"/>
    <w:multiLevelType w:val="multilevel"/>
    <w:tmpl w:val="0E730A3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F535913"/>
    <w:multiLevelType w:val="hybridMultilevel"/>
    <w:tmpl w:val="D6DC4B48"/>
    <w:lvl w:ilvl="0" w:tplc="2098C094">
      <w:start w:val="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2221A1C"/>
    <w:multiLevelType w:val="hybridMultilevel"/>
    <w:tmpl w:val="9A4CFAD4"/>
    <w:name w:val="WW8Num722222222222222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2985D84"/>
    <w:multiLevelType w:val="hybridMultilevel"/>
    <w:tmpl w:val="B9C2C7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32168D3"/>
    <w:multiLevelType w:val="hybridMultilevel"/>
    <w:tmpl w:val="7C7617A8"/>
    <w:lvl w:ilvl="0" w:tplc="C84A5EE4">
      <w:start w:val="1"/>
      <w:numFmt w:val="bullet"/>
      <w:lvlText w:val="-"/>
      <w:lvlJc w:val="left"/>
      <w:pPr>
        <w:tabs>
          <w:tab w:val="num" w:pos="720"/>
        </w:tabs>
        <w:ind w:left="720" w:hanging="360"/>
      </w:pPr>
      <w:rPr>
        <w:rFonts w:ascii="Times" w:hAnsi="Times" w:hint="default"/>
      </w:rPr>
    </w:lvl>
    <w:lvl w:ilvl="1" w:tplc="BB9622D6">
      <w:numFmt w:val="bullet"/>
      <w:lvlText w:val="o"/>
      <w:lvlJc w:val="left"/>
      <w:pPr>
        <w:tabs>
          <w:tab w:val="num" w:pos="1440"/>
        </w:tabs>
        <w:ind w:left="1440" w:hanging="360"/>
      </w:pPr>
      <w:rPr>
        <w:rFonts w:ascii="Courier New" w:hAnsi="Courier New" w:hint="default"/>
      </w:rPr>
    </w:lvl>
    <w:lvl w:ilvl="2" w:tplc="C484A240">
      <w:numFmt w:val="bullet"/>
      <w:lvlText w:val=""/>
      <w:lvlJc w:val="left"/>
      <w:pPr>
        <w:tabs>
          <w:tab w:val="num" w:pos="2160"/>
        </w:tabs>
        <w:ind w:left="2160" w:hanging="360"/>
      </w:pPr>
      <w:rPr>
        <w:rFonts w:ascii="Wingdings" w:hAnsi="Wingdings" w:hint="default"/>
      </w:rPr>
    </w:lvl>
    <w:lvl w:ilvl="3" w:tplc="EA380CD2" w:tentative="1">
      <w:start w:val="1"/>
      <w:numFmt w:val="bullet"/>
      <w:lvlText w:val="-"/>
      <w:lvlJc w:val="left"/>
      <w:pPr>
        <w:tabs>
          <w:tab w:val="num" w:pos="2880"/>
        </w:tabs>
        <w:ind w:left="2880" w:hanging="360"/>
      </w:pPr>
      <w:rPr>
        <w:rFonts w:ascii="Times" w:hAnsi="Times" w:hint="default"/>
      </w:rPr>
    </w:lvl>
    <w:lvl w:ilvl="4" w:tplc="4712E604" w:tentative="1">
      <w:start w:val="1"/>
      <w:numFmt w:val="bullet"/>
      <w:lvlText w:val="-"/>
      <w:lvlJc w:val="left"/>
      <w:pPr>
        <w:tabs>
          <w:tab w:val="num" w:pos="3600"/>
        </w:tabs>
        <w:ind w:left="3600" w:hanging="360"/>
      </w:pPr>
      <w:rPr>
        <w:rFonts w:ascii="Times" w:hAnsi="Times" w:hint="default"/>
      </w:rPr>
    </w:lvl>
    <w:lvl w:ilvl="5" w:tplc="DDF8FFFA" w:tentative="1">
      <w:start w:val="1"/>
      <w:numFmt w:val="bullet"/>
      <w:lvlText w:val="-"/>
      <w:lvlJc w:val="left"/>
      <w:pPr>
        <w:tabs>
          <w:tab w:val="num" w:pos="4320"/>
        </w:tabs>
        <w:ind w:left="4320" w:hanging="360"/>
      </w:pPr>
      <w:rPr>
        <w:rFonts w:ascii="Times" w:hAnsi="Times" w:hint="default"/>
      </w:rPr>
    </w:lvl>
    <w:lvl w:ilvl="6" w:tplc="ADF6573A" w:tentative="1">
      <w:start w:val="1"/>
      <w:numFmt w:val="bullet"/>
      <w:lvlText w:val="-"/>
      <w:lvlJc w:val="left"/>
      <w:pPr>
        <w:tabs>
          <w:tab w:val="num" w:pos="5040"/>
        </w:tabs>
        <w:ind w:left="5040" w:hanging="360"/>
      </w:pPr>
      <w:rPr>
        <w:rFonts w:ascii="Times" w:hAnsi="Times" w:hint="default"/>
      </w:rPr>
    </w:lvl>
    <w:lvl w:ilvl="7" w:tplc="DAD81E30" w:tentative="1">
      <w:start w:val="1"/>
      <w:numFmt w:val="bullet"/>
      <w:lvlText w:val="-"/>
      <w:lvlJc w:val="left"/>
      <w:pPr>
        <w:tabs>
          <w:tab w:val="num" w:pos="5760"/>
        </w:tabs>
        <w:ind w:left="5760" w:hanging="360"/>
      </w:pPr>
      <w:rPr>
        <w:rFonts w:ascii="Times" w:hAnsi="Times" w:hint="default"/>
      </w:rPr>
    </w:lvl>
    <w:lvl w:ilvl="8" w:tplc="719844FA" w:tentative="1">
      <w:start w:val="1"/>
      <w:numFmt w:val="bullet"/>
      <w:lvlText w:val="-"/>
      <w:lvlJc w:val="left"/>
      <w:pPr>
        <w:tabs>
          <w:tab w:val="num" w:pos="6480"/>
        </w:tabs>
        <w:ind w:left="6480" w:hanging="360"/>
      </w:pPr>
      <w:rPr>
        <w:rFonts w:ascii="Times" w:hAnsi="Times" w:hint="default"/>
      </w:rPr>
    </w:lvl>
  </w:abstractNum>
  <w:abstractNum w:abstractNumId="9" w15:restartNumberingAfterBreak="0">
    <w:nsid w:val="26041374"/>
    <w:multiLevelType w:val="hybridMultilevel"/>
    <w:tmpl w:val="1098FEC6"/>
    <w:name w:val="WW8Num7222222222222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8707A8F"/>
    <w:multiLevelType w:val="hybridMultilevel"/>
    <w:tmpl w:val="019C05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0090407"/>
    <w:multiLevelType w:val="hybridMultilevel"/>
    <w:tmpl w:val="2654D280"/>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AA46647"/>
    <w:multiLevelType w:val="hybridMultilevel"/>
    <w:tmpl w:val="6A64E6AC"/>
    <w:lvl w:ilvl="0" w:tplc="D74E7EF2">
      <w:start w:val="1"/>
      <w:numFmt w:val="decimal"/>
      <w:pStyle w:val="Proposal"/>
      <w:lvlText w:val="Proposal %1"/>
      <w:lvlJc w:val="left"/>
      <w:pPr>
        <w:tabs>
          <w:tab w:val="num" w:pos="2722"/>
        </w:tabs>
        <w:ind w:left="2722" w:hanging="1304"/>
      </w:pPr>
      <w:rPr>
        <w:rFonts w:hint="default"/>
        <w: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8"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ED92DC2"/>
    <w:multiLevelType w:val="hybridMultilevel"/>
    <w:tmpl w:val="54442D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685B3E46"/>
    <w:multiLevelType w:val="hybridMultilevel"/>
    <w:tmpl w:val="7D3E337C"/>
    <w:lvl w:ilvl="0" w:tplc="A3CC6B00">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0146DC0"/>
    <w:multiLevelType w:val="hybridMultilevel"/>
    <w:tmpl w:val="9BC21240"/>
    <w:lvl w:ilvl="0" w:tplc="409A9E3A">
      <w:start w:val="1"/>
      <w:numFmt w:val="bullet"/>
      <w:pStyle w:val="Agreement"/>
      <w:lvlText w:val=""/>
      <w:lvlJc w:val="left"/>
      <w:pPr>
        <w:tabs>
          <w:tab w:val="num" w:pos="1778"/>
        </w:tabs>
        <w:ind w:left="1778"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3A41D8E"/>
    <w:multiLevelType w:val="hybridMultilevel"/>
    <w:tmpl w:val="FB74291E"/>
    <w:lvl w:ilvl="0" w:tplc="B3100EB8">
      <w:start w:val="1"/>
      <w:numFmt w:val="bullet"/>
      <w:lvlText w:val=""/>
      <w:lvlJc w:val="left"/>
      <w:pPr>
        <w:tabs>
          <w:tab w:val="num" w:pos="720"/>
        </w:tabs>
        <w:ind w:left="720" w:hanging="360"/>
      </w:pPr>
      <w:rPr>
        <w:rFonts w:ascii="Wingdings" w:hAnsi="Wingdings" w:hint="default"/>
      </w:rPr>
    </w:lvl>
    <w:lvl w:ilvl="1" w:tplc="143EED3E">
      <w:start w:val="1"/>
      <w:numFmt w:val="bullet"/>
      <w:lvlText w:val=""/>
      <w:lvlJc w:val="left"/>
      <w:pPr>
        <w:tabs>
          <w:tab w:val="num" w:pos="1440"/>
        </w:tabs>
        <w:ind w:left="1440" w:hanging="360"/>
      </w:pPr>
      <w:rPr>
        <w:rFonts w:ascii="Wingdings" w:hAnsi="Wingdings" w:hint="default"/>
      </w:rPr>
    </w:lvl>
    <w:lvl w:ilvl="2" w:tplc="F65E3FFC" w:tentative="1">
      <w:start w:val="1"/>
      <w:numFmt w:val="bullet"/>
      <w:lvlText w:val=""/>
      <w:lvlJc w:val="left"/>
      <w:pPr>
        <w:tabs>
          <w:tab w:val="num" w:pos="2160"/>
        </w:tabs>
        <w:ind w:left="2160" w:hanging="360"/>
      </w:pPr>
      <w:rPr>
        <w:rFonts w:ascii="Wingdings" w:hAnsi="Wingdings" w:hint="default"/>
      </w:rPr>
    </w:lvl>
    <w:lvl w:ilvl="3" w:tplc="25DCEECC" w:tentative="1">
      <w:start w:val="1"/>
      <w:numFmt w:val="bullet"/>
      <w:lvlText w:val=""/>
      <w:lvlJc w:val="left"/>
      <w:pPr>
        <w:tabs>
          <w:tab w:val="num" w:pos="2880"/>
        </w:tabs>
        <w:ind w:left="2880" w:hanging="360"/>
      </w:pPr>
      <w:rPr>
        <w:rFonts w:ascii="Wingdings" w:hAnsi="Wingdings" w:hint="default"/>
      </w:rPr>
    </w:lvl>
    <w:lvl w:ilvl="4" w:tplc="B28419D8" w:tentative="1">
      <w:start w:val="1"/>
      <w:numFmt w:val="bullet"/>
      <w:lvlText w:val=""/>
      <w:lvlJc w:val="left"/>
      <w:pPr>
        <w:tabs>
          <w:tab w:val="num" w:pos="3600"/>
        </w:tabs>
        <w:ind w:left="3600" w:hanging="360"/>
      </w:pPr>
      <w:rPr>
        <w:rFonts w:ascii="Wingdings" w:hAnsi="Wingdings" w:hint="default"/>
      </w:rPr>
    </w:lvl>
    <w:lvl w:ilvl="5" w:tplc="EF7611A2" w:tentative="1">
      <w:start w:val="1"/>
      <w:numFmt w:val="bullet"/>
      <w:lvlText w:val=""/>
      <w:lvlJc w:val="left"/>
      <w:pPr>
        <w:tabs>
          <w:tab w:val="num" w:pos="4320"/>
        </w:tabs>
        <w:ind w:left="4320" w:hanging="360"/>
      </w:pPr>
      <w:rPr>
        <w:rFonts w:ascii="Wingdings" w:hAnsi="Wingdings" w:hint="default"/>
      </w:rPr>
    </w:lvl>
    <w:lvl w:ilvl="6" w:tplc="E0EE971A" w:tentative="1">
      <w:start w:val="1"/>
      <w:numFmt w:val="bullet"/>
      <w:lvlText w:val=""/>
      <w:lvlJc w:val="left"/>
      <w:pPr>
        <w:tabs>
          <w:tab w:val="num" w:pos="5040"/>
        </w:tabs>
        <w:ind w:left="5040" w:hanging="360"/>
      </w:pPr>
      <w:rPr>
        <w:rFonts w:ascii="Wingdings" w:hAnsi="Wingdings" w:hint="default"/>
      </w:rPr>
    </w:lvl>
    <w:lvl w:ilvl="7" w:tplc="5D1EAA90" w:tentative="1">
      <w:start w:val="1"/>
      <w:numFmt w:val="bullet"/>
      <w:lvlText w:val=""/>
      <w:lvlJc w:val="left"/>
      <w:pPr>
        <w:tabs>
          <w:tab w:val="num" w:pos="5760"/>
        </w:tabs>
        <w:ind w:left="5760" w:hanging="360"/>
      </w:pPr>
      <w:rPr>
        <w:rFonts w:ascii="Wingdings" w:hAnsi="Wingdings" w:hint="default"/>
      </w:rPr>
    </w:lvl>
    <w:lvl w:ilvl="8" w:tplc="DA7EB596"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592409D"/>
    <w:multiLevelType w:val="hybridMultilevel"/>
    <w:tmpl w:val="156631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B8A42A4"/>
    <w:multiLevelType w:val="multilevel"/>
    <w:tmpl w:val="7B8A42A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512183642">
    <w:abstractNumId w:val="0"/>
  </w:num>
  <w:num w:numId="2" w16cid:durableId="1969316174">
    <w:abstractNumId w:val="20"/>
  </w:num>
  <w:num w:numId="3" w16cid:durableId="1125389524">
    <w:abstractNumId w:val="16"/>
  </w:num>
  <w:num w:numId="4" w16cid:durableId="1518081707">
    <w:abstractNumId w:val="17"/>
  </w:num>
  <w:num w:numId="5" w16cid:durableId="1610160607">
    <w:abstractNumId w:val="14"/>
  </w:num>
  <w:num w:numId="6" w16cid:durableId="1989750383">
    <w:abstractNumId w:val="18"/>
  </w:num>
  <w:num w:numId="7" w16cid:durableId="134226936">
    <w:abstractNumId w:val="23"/>
  </w:num>
  <w:num w:numId="8" w16cid:durableId="1720862138">
    <w:abstractNumId w:val="15"/>
  </w:num>
  <w:num w:numId="9" w16cid:durableId="2038190380">
    <w:abstractNumId w:val="22"/>
  </w:num>
  <w:num w:numId="10" w16cid:durableId="1510019895">
    <w:abstractNumId w:val="24"/>
  </w:num>
  <w:num w:numId="11" w16cid:durableId="1503542574">
    <w:abstractNumId w:val="19"/>
  </w:num>
  <w:num w:numId="12" w16cid:durableId="132914112">
    <w:abstractNumId w:val="27"/>
  </w:num>
  <w:num w:numId="13" w16cid:durableId="1349795053">
    <w:abstractNumId w:val="11"/>
  </w:num>
  <w:num w:numId="14" w16cid:durableId="1416827431">
    <w:abstractNumId w:val="10"/>
  </w:num>
  <w:num w:numId="15" w16cid:durableId="1860896020">
    <w:abstractNumId w:val="4"/>
  </w:num>
  <w:num w:numId="16" w16cid:durableId="243564321">
    <w:abstractNumId w:val="29"/>
  </w:num>
  <w:num w:numId="17" w16cid:durableId="129324279">
    <w:abstractNumId w:val="26"/>
  </w:num>
  <w:num w:numId="18" w16cid:durableId="1651598890">
    <w:abstractNumId w:val="13"/>
  </w:num>
  <w:num w:numId="19" w16cid:durableId="833960257">
    <w:abstractNumId w:val="5"/>
  </w:num>
  <w:num w:numId="20" w16cid:durableId="1159230576">
    <w:abstractNumId w:val="3"/>
  </w:num>
  <w:num w:numId="21" w16cid:durableId="1157916777">
    <w:abstractNumId w:val="30"/>
  </w:num>
  <w:num w:numId="22" w16cid:durableId="879632998">
    <w:abstractNumId w:val="25"/>
  </w:num>
  <w:num w:numId="23" w16cid:durableId="1464081253">
    <w:abstractNumId w:val="7"/>
  </w:num>
  <w:num w:numId="24" w16cid:durableId="1022130854">
    <w:abstractNumId w:val="8"/>
  </w:num>
  <w:num w:numId="25" w16cid:durableId="65883085">
    <w:abstractNumId w:val="21"/>
  </w:num>
  <w:num w:numId="26" w16cid:durableId="797845070">
    <w:abstractNumId w:val="2"/>
  </w:num>
  <w:num w:numId="27" w16cid:durableId="874931764">
    <w:abstractNumId w:val="9"/>
  </w:num>
  <w:num w:numId="28" w16cid:durableId="298800234">
    <w:abstractNumId w:val="1"/>
  </w:num>
  <w:num w:numId="29" w16cid:durableId="1763649348">
    <w:abstractNumId w:val="6"/>
  </w:num>
  <w:num w:numId="30" w16cid:durableId="1113599206">
    <w:abstractNumId w:val="12"/>
  </w:num>
  <w:num w:numId="31" w16cid:durableId="1816873211">
    <w:abstractNumId w:val="28"/>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doNotDisplayPageBoundaries/>
  <w:printFractionalCharacterWidth/>
  <w:bordersDoNotSurroundHeader/>
  <w:bordersDoNotSurroundFooter/>
  <w:activeWritingStyle w:appName="MSWord" w:lang="ja-JP" w:vendorID="64" w:dllVersion="0" w:nlCheck="1" w:checkStyle="1"/>
  <w:activeWritingStyle w:appName="MSWord" w:lang="en-US" w:vendorID="64" w:dllVersion="0" w:nlCheck="1" w:checkStyle="0"/>
  <w:activeWritingStyle w:appName="MSWord" w:lang="en-GB" w:vendorID="64" w:dllVersion="0" w:nlCheck="1" w:checkStyle="0"/>
  <w:proofState w:spelling="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2BDB"/>
    <w:rsid w:val="000006E1"/>
    <w:rsid w:val="00001C5B"/>
    <w:rsid w:val="0000269B"/>
    <w:rsid w:val="00002861"/>
    <w:rsid w:val="0000296F"/>
    <w:rsid w:val="00002A37"/>
    <w:rsid w:val="00002AEC"/>
    <w:rsid w:val="00003D3E"/>
    <w:rsid w:val="000042FD"/>
    <w:rsid w:val="00004970"/>
    <w:rsid w:val="00005439"/>
    <w:rsid w:val="00006446"/>
    <w:rsid w:val="000065C5"/>
    <w:rsid w:val="0000686F"/>
    <w:rsid w:val="00006896"/>
    <w:rsid w:val="00006B58"/>
    <w:rsid w:val="00006C08"/>
    <w:rsid w:val="00007189"/>
    <w:rsid w:val="00007CDC"/>
    <w:rsid w:val="00007DF5"/>
    <w:rsid w:val="00010470"/>
    <w:rsid w:val="00011153"/>
    <w:rsid w:val="000116CA"/>
    <w:rsid w:val="00011729"/>
    <w:rsid w:val="000117B8"/>
    <w:rsid w:val="00011A3E"/>
    <w:rsid w:val="00011B28"/>
    <w:rsid w:val="00011BFB"/>
    <w:rsid w:val="00011D05"/>
    <w:rsid w:val="0001207F"/>
    <w:rsid w:val="00012455"/>
    <w:rsid w:val="00012AC9"/>
    <w:rsid w:val="00012D65"/>
    <w:rsid w:val="00013745"/>
    <w:rsid w:val="00013CB8"/>
    <w:rsid w:val="000141A9"/>
    <w:rsid w:val="000144EB"/>
    <w:rsid w:val="00014E6A"/>
    <w:rsid w:val="000151C5"/>
    <w:rsid w:val="00015929"/>
    <w:rsid w:val="00015D15"/>
    <w:rsid w:val="000169A0"/>
    <w:rsid w:val="00016BD4"/>
    <w:rsid w:val="00016E88"/>
    <w:rsid w:val="000176B2"/>
    <w:rsid w:val="00017BB7"/>
    <w:rsid w:val="00020538"/>
    <w:rsid w:val="00020BCB"/>
    <w:rsid w:val="00020FC0"/>
    <w:rsid w:val="0002113C"/>
    <w:rsid w:val="00021512"/>
    <w:rsid w:val="0002191E"/>
    <w:rsid w:val="00021FD2"/>
    <w:rsid w:val="000222E7"/>
    <w:rsid w:val="00022308"/>
    <w:rsid w:val="000224ED"/>
    <w:rsid w:val="0002262C"/>
    <w:rsid w:val="00023462"/>
    <w:rsid w:val="000241A9"/>
    <w:rsid w:val="000241B0"/>
    <w:rsid w:val="000244B8"/>
    <w:rsid w:val="00024D60"/>
    <w:rsid w:val="00024DC6"/>
    <w:rsid w:val="00024F90"/>
    <w:rsid w:val="00025309"/>
    <w:rsid w:val="000255A2"/>
    <w:rsid w:val="0002564D"/>
    <w:rsid w:val="00025ECA"/>
    <w:rsid w:val="00026008"/>
    <w:rsid w:val="0002609C"/>
    <w:rsid w:val="000267C1"/>
    <w:rsid w:val="00026A3B"/>
    <w:rsid w:val="00027939"/>
    <w:rsid w:val="0003019E"/>
    <w:rsid w:val="000302D0"/>
    <w:rsid w:val="0003039F"/>
    <w:rsid w:val="00030CDF"/>
    <w:rsid w:val="00030DCD"/>
    <w:rsid w:val="00031AD1"/>
    <w:rsid w:val="00032080"/>
    <w:rsid w:val="000325B8"/>
    <w:rsid w:val="00032ED0"/>
    <w:rsid w:val="00032EDE"/>
    <w:rsid w:val="0003333B"/>
    <w:rsid w:val="00033F83"/>
    <w:rsid w:val="0003429A"/>
    <w:rsid w:val="000344F1"/>
    <w:rsid w:val="00034AE9"/>
    <w:rsid w:val="00034C15"/>
    <w:rsid w:val="000350BE"/>
    <w:rsid w:val="000358E9"/>
    <w:rsid w:val="00035EB2"/>
    <w:rsid w:val="000364F5"/>
    <w:rsid w:val="00036BA1"/>
    <w:rsid w:val="0003703D"/>
    <w:rsid w:val="000377F2"/>
    <w:rsid w:val="00040D7D"/>
    <w:rsid w:val="00040EA8"/>
    <w:rsid w:val="000414C3"/>
    <w:rsid w:val="0004190E"/>
    <w:rsid w:val="00042049"/>
    <w:rsid w:val="000422E2"/>
    <w:rsid w:val="000427BB"/>
    <w:rsid w:val="00042DB3"/>
    <w:rsid w:val="00042F22"/>
    <w:rsid w:val="00043853"/>
    <w:rsid w:val="0004422F"/>
    <w:rsid w:val="000442C9"/>
    <w:rsid w:val="000444EF"/>
    <w:rsid w:val="00044652"/>
    <w:rsid w:val="000446D1"/>
    <w:rsid w:val="00044CE0"/>
    <w:rsid w:val="00044E7F"/>
    <w:rsid w:val="000450F4"/>
    <w:rsid w:val="000451AD"/>
    <w:rsid w:val="000455B9"/>
    <w:rsid w:val="000474BB"/>
    <w:rsid w:val="0004780F"/>
    <w:rsid w:val="00050024"/>
    <w:rsid w:val="00050133"/>
    <w:rsid w:val="00050207"/>
    <w:rsid w:val="00050B9F"/>
    <w:rsid w:val="00051FE1"/>
    <w:rsid w:val="000529D9"/>
    <w:rsid w:val="00052A07"/>
    <w:rsid w:val="00052F04"/>
    <w:rsid w:val="000534E3"/>
    <w:rsid w:val="0005440D"/>
    <w:rsid w:val="000545F7"/>
    <w:rsid w:val="00054C07"/>
    <w:rsid w:val="00054D5B"/>
    <w:rsid w:val="000551CD"/>
    <w:rsid w:val="00055B25"/>
    <w:rsid w:val="0005606A"/>
    <w:rsid w:val="00056364"/>
    <w:rsid w:val="000567CA"/>
    <w:rsid w:val="0005687F"/>
    <w:rsid w:val="00056CD1"/>
    <w:rsid w:val="00056F38"/>
    <w:rsid w:val="00057117"/>
    <w:rsid w:val="00057276"/>
    <w:rsid w:val="00057E2C"/>
    <w:rsid w:val="000607CB"/>
    <w:rsid w:val="00060B7B"/>
    <w:rsid w:val="00060CDB"/>
    <w:rsid w:val="00060FD1"/>
    <w:rsid w:val="000614AC"/>
    <w:rsid w:val="000616E7"/>
    <w:rsid w:val="00061C11"/>
    <w:rsid w:val="000626C7"/>
    <w:rsid w:val="00063C67"/>
    <w:rsid w:val="000640E4"/>
    <w:rsid w:val="00064690"/>
    <w:rsid w:val="00064767"/>
    <w:rsid w:val="0006487E"/>
    <w:rsid w:val="00064FBD"/>
    <w:rsid w:val="0006557B"/>
    <w:rsid w:val="000658AA"/>
    <w:rsid w:val="00065A32"/>
    <w:rsid w:val="00065B04"/>
    <w:rsid w:val="00065E1A"/>
    <w:rsid w:val="0006639A"/>
    <w:rsid w:val="000664C7"/>
    <w:rsid w:val="00067548"/>
    <w:rsid w:val="00067BBF"/>
    <w:rsid w:val="00067FBD"/>
    <w:rsid w:val="00070545"/>
    <w:rsid w:val="00070695"/>
    <w:rsid w:val="0007080E"/>
    <w:rsid w:val="00070FDD"/>
    <w:rsid w:val="000710C8"/>
    <w:rsid w:val="00071B66"/>
    <w:rsid w:val="00072030"/>
    <w:rsid w:val="00072597"/>
    <w:rsid w:val="00072D36"/>
    <w:rsid w:val="00072DA1"/>
    <w:rsid w:val="00073349"/>
    <w:rsid w:val="000735F6"/>
    <w:rsid w:val="0007364C"/>
    <w:rsid w:val="000736FE"/>
    <w:rsid w:val="00073882"/>
    <w:rsid w:val="0007398F"/>
    <w:rsid w:val="00075168"/>
    <w:rsid w:val="000754D8"/>
    <w:rsid w:val="00075555"/>
    <w:rsid w:val="00075F6F"/>
    <w:rsid w:val="0007739C"/>
    <w:rsid w:val="0007794E"/>
    <w:rsid w:val="00077D06"/>
    <w:rsid w:val="00077DEE"/>
    <w:rsid w:val="00077E5F"/>
    <w:rsid w:val="0008036A"/>
    <w:rsid w:val="000808C3"/>
    <w:rsid w:val="00080C1E"/>
    <w:rsid w:val="00080F8A"/>
    <w:rsid w:val="00081722"/>
    <w:rsid w:val="00081AE6"/>
    <w:rsid w:val="00081CB4"/>
    <w:rsid w:val="00081ED6"/>
    <w:rsid w:val="00082017"/>
    <w:rsid w:val="00082173"/>
    <w:rsid w:val="000821B8"/>
    <w:rsid w:val="0008253F"/>
    <w:rsid w:val="0008280B"/>
    <w:rsid w:val="00082BF3"/>
    <w:rsid w:val="000836E2"/>
    <w:rsid w:val="00083CEC"/>
    <w:rsid w:val="00083CF1"/>
    <w:rsid w:val="00083D21"/>
    <w:rsid w:val="00083FD4"/>
    <w:rsid w:val="000841B9"/>
    <w:rsid w:val="000841EB"/>
    <w:rsid w:val="000842EE"/>
    <w:rsid w:val="0008434E"/>
    <w:rsid w:val="000845FF"/>
    <w:rsid w:val="0008489B"/>
    <w:rsid w:val="000855EB"/>
    <w:rsid w:val="00085763"/>
    <w:rsid w:val="00085B52"/>
    <w:rsid w:val="00085CF6"/>
    <w:rsid w:val="000862E7"/>
    <w:rsid w:val="000866F2"/>
    <w:rsid w:val="00086BDA"/>
    <w:rsid w:val="00086C60"/>
    <w:rsid w:val="00086D4F"/>
    <w:rsid w:val="00086FD0"/>
    <w:rsid w:val="00087072"/>
    <w:rsid w:val="0009009F"/>
    <w:rsid w:val="00090923"/>
    <w:rsid w:val="00090B21"/>
    <w:rsid w:val="00090D1B"/>
    <w:rsid w:val="00090F6C"/>
    <w:rsid w:val="00091387"/>
    <w:rsid w:val="00091557"/>
    <w:rsid w:val="00091704"/>
    <w:rsid w:val="000917B2"/>
    <w:rsid w:val="000924C1"/>
    <w:rsid w:val="000924F0"/>
    <w:rsid w:val="000927EB"/>
    <w:rsid w:val="00092BE3"/>
    <w:rsid w:val="00092DD2"/>
    <w:rsid w:val="00093474"/>
    <w:rsid w:val="00093BBF"/>
    <w:rsid w:val="00094453"/>
    <w:rsid w:val="0009498E"/>
    <w:rsid w:val="00094AA8"/>
    <w:rsid w:val="00094AB9"/>
    <w:rsid w:val="0009510F"/>
    <w:rsid w:val="0009512A"/>
    <w:rsid w:val="000952B3"/>
    <w:rsid w:val="0009572A"/>
    <w:rsid w:val="00095B32"/>
    <w:rsid w:val="00096079"/>
    <w:rsid w:val="000969D2"/>
    <w:rsid w:val="000971EE"/>
    <w:rsid w:val="000972ED"/>
    <w:rsid w:val="000A01BF"/>
    <w:rsid w:val="000A0580"/>
    <w:rsid w:val="000A0795"/>
    <w:rsid w:val="000A08BC"/>
    <w:rsid w:val="000A0963"/>
    <w:rsid w:val="000A0D76"/>
    <w:rsid w:val="000A126E"/>
    <w:rsid w:val="000A13B6"/>
    <w:rsid w:val="000A1710"/>
    <w:rsid w:val="000A19D5"/>
    <w:rsid w:val="000A1B7B"/>
    <w:rsid w:val="000A26D0"/>
    <w:rsid w:val="000A27F1"/>
    <w:rsid w:val="000A29EF"/>
    <w:rsid w:val="000A2E8D"/>
    <w:rsid w:val="000A3410"/>
    <w:rsid w:val="000A34C8"/>
    <w:rsid w:val="000A4179"/>
    <w:rsid w:val="000A41C5"/>
    <w:rsid w:val="000A472E"/>
    <w:rsid w:val="000A4A4F"/>
    <w:rsid w:val="000A4FF4"/>
    <w:rsid w:val="000A51DE"/>
    <w:rsid w:val="000A56F2"/>
    <w:rsid w:val="000A650B"/>
    <w:rsid w:val="000A6A6D"/>
    <w:rsid w:val="000A7374"/>
    <w:rsid w:val="000A7769"/>
    <w:rsid w:val="000A7958"/>
    <w:rsid w:val="000A7A11"/>
    <w:rsid w:val="000A7E1D"/>
    <w:rsid w:val="000B12B2"/>
    <w:rsid w:val="000B21CD"/>
    <w:rsid w:val="000B2719"/>
    <w:rsid w:val="000B2793"/>
    <w:rsid w:val="000B2AD4"/>
    <w:rsid w:val="000B2B68"/>
    <w:rsid w:val="000B2BCD"/>
    <w:rsid w:val="000B35F0"/>
    <w:rsid w:val="000B3A8F"/>
    <w:rsid w:val="000B3BB4"/>
    <w:rsid w:val="000B4AB9"/>
    <w:rsid w:val="000B4B4E"/>
    <w:rsid w:val="000B4CF7"/>
    <w:rsid w:val="000B58C3"/>
    <w:rsid w:val="000B5E89"/>
    <w:rsid w:val="000B61E9"/>
    <w:rsid w:val="000B6313"/>
    <w:rsid w:val="000B66F9"/>
    <w:rsid w:val="000B69C3"/>
    <w:rsid w:val="000B6CD7"/>
    <w:rsid w:val="000B7068"/>
    <w:rsid w:val="000B723F"/>
    <w:rsid w:val="000B751E"/>
    <w:rsid w:val="000B7998"/>
    <w:rsid w:val="000B7CC2"/>
    <w:rsid w:val="000B7CF7"/>
    <w:rsid w:val="000C0051"/>
    <w:rsid w:val="000C02CB"/>
    <w:rsid w:val="000C05AB"/>
    <w:rsid w:val="000C08A7"/>
    <w:rsid w:val="000C0B03"/>
    <w:rsid w:val="000C0F46"/>
    <w:rsid w:val="000C151C"/>
    <w:rsid w:val="000C165A"/>
    <w:rsid w:val="000C1950"/>
    <w:rsid w:val="000C1A51"/>
    <w:rsid w:val="000C2A7F"/>
    <w:rsid w:val="000C2E19"/>
    <w:rsid w:val="000C302A"/>
    <w:rsid w:val="000C3084"/>
    <w:rsid w:val="000C38D1"/>
    <w:rsid w:val="000C3BB5"/>
    <w:rsid w:val="000C3D7C"/>
    <w:rsid w:val="000C41DE"/>
    <w:rsid w:val="000C4A85"/>
    <w:rsid w:val="000C5836"/>
    <w:rsid w:val="000C5D5E"/>
    <w:rsid w:val="000C65B7"/>
    <w:rsid w:val="000C6B57"/>
    <w:rsid w:val="000C75B5"/>
    <w:rsid w:val="000C76AD"/>
    <w:rsid w:val="000D0D07"/>
    <w:rsid w:val="000D0DE8"/>
    <w:rsid w:val="000D1059"/>
    <w:rsid w:val="000D11E5"/>
    <w:rsid w:val="000D1237"/>
    <w:rsid w:val="000D1C00"/>
    <w:rsid w:val="000D1DDF"/>
    <w:rsid w:val="000D1ECE"/>
    <w:rsid w:val="000D2221"/>
    <w:rsid w:val="000D27FD"/>
    <w:rsid w:val="000D2946"/>
    <w:rsid w:val="000D2959"/>
    <w:rsid w:val="000D2ACE"/>
    <w:rsid w:val="000D2C9F"/>
    <w:rsid w:val="000D4797"/>
    <w:rsid w:val="000D4AD2"/>
    <w:rsid w:val="000D4C5E"/>
    <w:rsid w:val="000D4E29"/>
    <w:rsid w:val="000D4F44"/>
    <w:rsid w:val="000D567C"/>
    <w:rsid w:val="000D6434"/>
    <w:rsid w:val="000D655E"/>
    <w:rsid w:val="000D6CA6"/>
    <w:rsid w:val="000D6D9E"/>
    <w:rsid w:val="000D7F5E"/>
    <w:rsid w:val="000E0527"/>
    <w:rsid w:val="000E06A5"/>
    <w:rsid w:val="000E073A"/>
    <w:rsid w:val="000E080A"/>
    <w:rsid w:val="000E12B6"/>
    <w:rsid w:val="000E168D"/>
    <w:rsid w:val="000E1B7F"/>
    <w:rsid w:val="000E1C1E"/>
    <w:rsid w:val="000E1E92"/>
    <w:rsid w:val="000E2318"/>
    <w:rsid w:val="000E2902"/>
    <w:rsid w:val="000E53B2"/>
    <w:rsid w:val="000E58DF"/>
    <w:rsid w:val="000E5944"/>
    <w:rsid w:val="000E5B17"/>
    <w:rsid w:val="000E5D80"/>
    <w:rsid w:val="000E5D8D"/>
    <w:rsid w:val="000E60A3"/>
    <w:rsid w:val="000E60C8"/>
    <w:rsid w:val="000E624F"/>
    <w:rsid w:val="000E6447"/>
    <w:rsid w:val="000E6836"/>
    <w:rsid w:val="000E7C0F"/>
    <w:rsid w:val="000E7C42"/>
    <w:rsid w:val="000E7C6F"/>
    <w:rsid w:val="000E7E47"/>
    <w:rsid w:val="000E7F1B"/>
    <w:rsid w:val="000F06D6"/>
    <w:rsid w:val="000F0EB1"/>
    <w:rsid w:val="000F0F4A"/>
    <w:rsid w:val="000F10B4"/>
    <w:rsid w:val="000F1106"/>
    <w:rsid w:val="000F153F"/>
    <w:rsid w:val="000F19F7"/>
    <w:rsid w:val="000F2040"/>
    <w:rsid w:val="000F285D"/>
    <w:rsid w:val="000F3343"/>
    <w:rsid w:val="000F3420"/>
    <w:rsid w:val="000F3767"/>
    <w:rsid w:val="000F3A54"/>
    <w:rsid w:val="000F3AF3"/>
    <w:rsid w:val="000F3BE9"/>
    <w:rsid w:val="000F3F6C"/>
    <w:rsid w:val="000F4043"/>
    <w:rsid w:val="000F48F5"/>
    <w:rsid w:val="000F4FDA"/>
    <w:rsid w:val="000F52A7"/>
    <w:rsid w:val="000F570D"/>
    <w:rsid w:val="000F5C00"/>
    <w:rsid w:val="000F5D28"/>
    <w:rsid w:val="000F6643"/>
    <w:rsid w:val="000F6CC1"/>
    <w:rsid w:val="000F6DF3"/>
    <w:rsid w:val="000F6E21"/>
    <w:rsid w:val="000F6FDA"/>
    <w:rsid w:val="000F7152"/>
    <w:rsid w:val="000F780F"/>
    <w:rsid w:val="000F790F"/>
    <w:rsid w:val="000F7C0D"/>
    <w:rsid w:val="001005FF"/>
    <w:rsid w:val="0010070C"/>
    <w:rsid w:val="00100AFC"/>
    <w:rsid w:val="00100E34"/>
    <w:rsid w:val="00100F21"/>
    <w:rsid w:val="001011C5"/>
    <w:rsid w:val="00101C21"/>
    <w:rsid w:val="00102210"/>
    <w:rsid w:val="00102565"/>
    <w:rsid w:val="00102964"/>
    <w:rsid w:val="0010390C"/>
    <w:rsid w:val="00103A8E"/>
    <w:rsid w:val="00104125"/>
    <w:rsid w:val="0010432A"/>
    <w:rsid w:val="00104813"/>
    <w:rsid w:val="0010583C"/>
    <w:rsid w:val="001062FB"/>
    <w:rsid w:val="001063E6"/>
    <w:rsid w:val="00107197"/>
    <w:rsid w:val="001078AE"/>
    <w:rsid w:val="00107B31"/>
    <w:rsid w:val="00107BCD"/>
    <w:rsid w:val="00107C76"/>
    <w:rsid w:val="00110214"/>
    <w:rsid w:val="001111A0"/>
    <w:rsid w:val="0011149C"/>
    <w:rsid w:val="001116EA"/>
    <w:rsid w:val="00111903"/>
    <w:rsid w:val="00111A63"/>
    <w:rsid w:val="00112BC6"/>
    <w:rsid w:val="001135E9"/>
    <w:rsid w:val="00113CF4"/>
    <w:rsid w:val="00113FFE"/>
    <w:rsid w:val="00114CDF"/>
    <w:rsid w:val="001150AC"/>
    <w:rsid w:val="001153EA"/>
    <w:rsid w:val="00115643"/>
    <w:rsid w:val="00115DBA"/>
    <w:rsid w:val="00116364"/>
    <w:rsid w:val="00116765"/>
    <w:rsid w:val="001175A9"/>
    <w:rsid w:val="0011790A"/>
    <w:rsid w:val="00117B7E"/>
    <w:rsid w:val="001202E5"/>
    <w:rsid w:val="00120616"/>
    <w:rsid w:val="0012078D"/>
    <w:rsid w:val="0012080F"/>
    <w:rsid w:val="00120DC4"/>
    <w:rsid w:val="00120E5D"/>
    <w:rsid w:val="00120F4B"/>
    <w:rsid w:val="00121310"/>
    <w:rsid w:val="0012191A"/>
    <w:rsid w:val="001219F5"/>
    <w:rsid w:val="00121A20"/>
    <w:rsid w:val="00121F2E"/>
    <w:rsid w:val="00121FF4"/>
    <w:rsid w:val="0012274D"/>
    <w:rsid w:val="00122F2E"/>
    <w:rsid w:val="001235B3"/>
    <w:rsid w:val="00123610"/>
    <w:rsid w:val="0012364D"/>
    <w:rsid w:val="0012377F"/>
    <w:rsid w:val="00123F2B"/>
    <w:rsid w:val="00124314"/>
    <w:rsid w:val="0012459C"/>
    <w:rsid w:val="00124D05"/>
    <w:rsid w:val="00124EDA"/>
    <w:rsid w:val="00124F40"/>
    <w:rsid w:val="001254E8"/>
    <w:rsid w:val="00126003"/>
    <w:rsid w:val="00126294"/>
    <w:rsid w:val="00126605"/>
    <w:rsid w:val="00126B4A"/>
    <w:rsid w:val="00126E06"/>
    <w:rsid w:val="00126F22"/>
    <w:rsid w:val="001272AC"/>
    <w:rsid w:val="001275BA"/>
    <w:rsid w:val="00127B88"/>
    <w:rsid w:val="00127BD3"/>
    <w:rsid w:val="00127C2E"/>
    <w:rsid w:val="00127D30"/>
    <w:rsid w:val="00127E49"/>
    <w:rsid w:val="00130432"/>
    <w:rsid w:val="00130812"/>
    <w:rsid w:val="0013097E"/>
    <w:rsid w:val="00131793"/>
    <w:rsid w:val="00131A1B"/>
    <w:rsid w:val="00131DAF"/>
    <w:rsid w:val="00131EC3"/>
    <w:rsid w:val="00132FD0"/>
    <w:rsid w:val="001330E0"/>
    <w:rsid w:val="0013326A"/>
    <w:rsid w:val="001334C5"/>
    <w:rsid w:val="0013358A"/>
    <w:rsid w:val="00133CEB"/>
    <w:rsid w:val="00133F2E"/>
    <w:rsid w:val="00134128"/>
    <w:rsid w:val="001344C0"/>
    <w:rsid w:val="00134576"/>
    <w:rsid w:val="001346FA"/>
    <w:rsid w:val="001349F4"/>
    <w:rsid w:val="00134BC6"/>
    <w:rsid w:val="00134CE1"/>
    <w:rsid w:val="00134E12"/>
    <w:rsid w:val="0013506E"/>
    <w:rsid w:val="00135252"/>
    <w:rsid w:val="00135588"/>
    <w:rsid w:val="001356BF"/>
    <w:rsid w:val="0013599C"/>
    <w:rsid w:val="0013669A"/>
    <w:rsid w:val="00137194"/>
    <w:rsid w:val="001375DB"/>
    <w:rsid w:val="00137AB5"/>
    <w:rsid w:val="00137C1B"/>
    <w:rsid w:val="00137CFC"/>
    <w:rsid w:val="00137ED0"/>
    <w:rsid w:val="00137F0B"/>
    <w:rsid w:val="001406B8"/>
    <w:rsid w:val="001408F7"/>
    <w:rsid w:val="00141624"/>
    <w:rsid w:val="001416F8"/>
    <w:rsid w:val="00141A7D"/>
    <w:rsid w:val="001422EE"/>
    <w:rsid w:val="00142490"/>
    <w:rsid w:val="00142F60"/>
    <w:rsid w:val="0014346F"/>
    <w:rsid w:val="00144424"/>
    <w:rsid w:val="00144477"/>
    <w:rsid w:val="00144A2C"/>
    <w:rsid w:val="00144C44"/>
    <w:rsid w:val="00145344"/>
    <w:rsid w:val="00145444"/>
    <w:rsid w:val="00145D40"/>
    <w:rsid w:val="00146270"/>
    <w:rsid w:val="00146AD8"/>
    <w:rsid w:val="0014785D"/>
    <w:rsid w:val="00150279"/>
    <w:rsid w:val="001508FD"/>
    <w:rsid w:val="00150D6F"/>
    <w:rsid w:val="00151723"/>
    <w:rsid w:val="0015183D"/>
    <w:rsid w:val="00151E23"/>
    <w:rsid w:val="00151F5D"/>
    <w:rsid w:val="00152127"/>
    <w:rsid w:val="00152316"/>
    <w:rsid w:val="0015235C"/>
    <w:rsid w:val="001526E0"/>
    <w:rsid w:val="00152A6E"/>
    <w:rsid w:val="00152C44"/>
    <w:rsid w:val="00152DF6"/>
    <w:rsid w:val="00153069"/>
    <w:rsid w:val="00153211"/>
    <w:rsid w:val="00153516"/>
    <w:rsid w:val="001537C6"/>
    <w:rsid w:val="001547DF"/>
    <w:rsid w:val="00154D86"/>
    <w:rsid w:val="001550E1"/>
    <w:rsid w:val="001551B5"/>
    <w:rsid w:val="0015525E"/>
    <w:rsid w:val="0015531C"/>
    <w:rsid w:val="00155614"/>
    <w:rsid w:val="00155652"/>
    <w:rsid w:val="00155888"/>
    <w:rsid w:val="001559CB"/>
    <w:rsid w:val="00155A26"/>
    <w:rsid w:val="00155E62"/>
    <w:rsid w:val="00155F44"/>
    <w:rsid w:val="00156156"/>
    <w:rsid w:val="00156B24"/>
    <w:rsid w:val="001570D6"/>
    <w:rsid w:val="00157186"/>
    <w:rsid w:val="001578E6"/>
    <w:rsid w:val="001608F0"/>
    <w:rsid w:val="00160CE2"/>
    <w:rsid w:val="00160DD8"/>
    <w:rsid w:val="0016102C"/>
    <w:rsid w:val="001611DA"/>
    <w:rsid w:val="00161AD8"/>
    <w:rsid w:val="00161E9B"/>
    <w:rsid w:val="00162192"/>
    <w:rsid w:val="001623F5"/>
    <w:rsid w:val="00162AF7"/>
    <w:rsid w:val="001632FD"/>
    <w:rsid w:val="001639F0"/>
    <w:rsid w:val="001643A8"/>
    <w:rsid w:val="0016454F"/>
    <w:rsid w:val="0016465B"/>
    <w:rsid w:val="0016471A"/>
    <w:rsid w:val="00164C07"/>
    <w:rsid w:val="00164D7E"/>
    <w:rsid w:val="0016522A"/>
    <w:rsid w:val="001659C1"/>
    <w:rsid w:val="00165A59"/>
    <w:rsid w:val="0016607D"/>
    <w:rsid w:val="0016636E"/>
    <w:rsid w:val="00167209"/>
    <w:rsid w:val="001674AF"/>
    <w:rsid w:val="00167512"/>
    <w:rsid w:val="00167751"/>
    <w:rsid w:val="001702B0"/>
    <w:rsid w:val="001703EB"/>
    <w:rsid w:val="001707FD"/>
    <w:rsid w:val="0017087F"/>
    <w:rsid w:val="00170AB4"/>
    <w:rsid w:val="00170D7D"/>
    <w:rsid w:val="00170EC3"/>
    <w:rsid w:val="0017132C"/>
    <w:rsid w:val="001719A7"/>
    <w:rsid w:val="00171A1F"/>
    <w:rsid w:val="00171D4D"/>
    <w:rsid w:val="00171D60"/>
    <w:rsid w:val="00172001"/>
    <w:rsid w:val="00172AEF"/>
    <w:rsid w:val="0017313B"/>
    <w:rsid w:val="00173526"/>
    <w:rsid w:val="00173A8E"/>
    <w:rsid w:val="00173D64"/>
    <w:rsid w:val="00173F61"/>
    <w:rsid w:val="0017489D"/>
    <w:rsid w:val="00175108"/>
    <w:rsid w:val="00175CD8"/>
    <w:rsid w:val="00175E7E"/>
    <w:rsid w:val="0017649E"/>
    <w:rsid w:val="00176C84"/>
    <w:rsid w:val="00176F68"/>
    <w:rsid w:val="001771BD"/>
    <w:rsid w:val="00177795"/>
    <w:rsid w:val="00177D52"/>
    <w:rsid w:val="00180D4C"/>
    <w:rsid w:val="00181118"/>
    <w:rsid w:val="00181351"/>
    <w:rsid w:val="0018143F"/>
    <w:rsid w:val="001814B3"/>
    <w:rsid w:val="001816F4"/>
    <w:rsid w:val="00181887"/>
    <w:rsid w:val="001819A8"/>
    <w:rsid w:val="00181AE3"/>
    <w:rsid w:val="00181C75"/>
    <w:rsid w:val="00182EAC"/>
    <w:rsid w:val="001830E7"/>
    <w:rsid w:val="0018318C"/>
    <w:rsid w:val="00183404"/>
    <w:rsid w:val="0018371A"/>
    <w:rsid w:val="00183984"/>
    <w:rsid w:val="001841A9"/>
    <w:rsid w:val="0018448B"/>
    <w:rsid w:val="00184585"/>
    <w:rsid w:val="0018472F"/>
    <w:rsid w:val="001847AE"/>
    <w:rsid w:val="001851B6"/>
    <w:rsid w:val="00185525"/>
    <w:rsid w:val="00185811"/>
    <w:rsid w:val="00186CDD"/>
    <w:rsid w:val="00186D4C"/>
    <w:rsid w:val="0018709E"/>
    <w:rsid w:val="00187563"/>
    <w:rsid w:val="00187C38"/>
    <w:rsid w:val="001900F8"/>
    <w:rsid w:val="001901BE"/>
    <w:rsid w:val="00190AC1"/>
    <w:rsid w:val="00190C2F"/>
    <w:rsid w:val="00191682"/>
    <w:rsid w:val="001916B2"/>
    <w:rsid w:val="001917E6"/>
    <w:rsid w:val="00191B1B"/>
    <w:rsid w:val="00191F0B"/>
    <w:rsid w:val="001922EF"/>
    <w:rsid w:val="001928DE"/>
    <w:rsid w:val="00192C10"/>
    <w:rsid w:val="00192CEA"/>
    <w:rsid w:val="0019339F"/>
    <w:rsid w:val="0019341A"/>
    <w:rsid w:val="00193ECF"/>
    <w:rsid w:val="00194220"/>
    <w:rsid w:val="00194C7A"/>
    <w:rsid w:val="00194FAF"/>
    <w:rsid w:val="00194FF8"/>
    <w:rsid w:val="001951D7"/>
    <w:rsid w:val="00195520"/>
    <w:rsid w:val="0019607E"/>
    <w:rsid w:val="0019625C"/>
    <w:rsid w:val="001963B6"/>
    <w:rsid w:val="00196E90"/>
    <w:rsid w:val="00196F80"/>
    <w:rsid w:val="001972FE"/>
    <w:rsid w:val="00197457"/>
    <w:rsid w:val="0019773B"/>
    <w:rsid w:val="00197BC4"/>
    <w:rsid w:val="00197DF9"/>
    <w:rsid w:val="001A05B4"/>
    <w:rsid w:val="001A079E"/>
    <w:rsid w:val="001A087E"/>
    <w:rsid w:val="001A0A3A"/>
    <w:rsid w:val="001A0E32"/>
    <w:rsid w:val="001A1987"/>
    <w:rsid w:val="001A2564"/>
    <w:rsid w:val="001A2B12"/>
    <w:rsid w:val="001A2C49"/>
    <w:rsid w:val="001A3C04"/>
    <w:rsid w:val="001A41BD"/>
    <w:rsid w:val="001A45EE"/>
    <w:rsid w:val="001A471B"/>
    <w:rsid w:val="001A4A67"/>
    <w:rsid w:val="001A4DB7"/>
    <w:rsid w:val="001A4EC0"/>
    <w:rsid w:val="001A5C78"/>
    <w:rsid w:val="001A5E6F"/>
    <w:rsid w:val="001A6173"/>
    <w:rsid w:val="001A6513"/>
    <w:rsid w:val="001A6AE2"/>
    <w:rsid w:val="001A6CBA"/>
    <w:rsid w:val="001A7140"/>
    <w:rsid w:val="001A7D60"/>
    <w:rsid w:val="001B047D"/>
    <w:rsid w:val="001B0D97"/>
    <w:rsid w:val="001B1173"/>
    <w:rsid w:val="001B1B9B"/>
    <w:rsid w:val="001B24CD"/>
    <w:rsid w:val="001B2E53"/>
    <w:rsid w:val="001B3012"/>
    <w:rsid w:val="001B3698"/>
    <w:rsid w:val="001B3B09"/>
    <w:rsid w:val="001B4144"/>
    <w:rsid w:val="001B416D"/>
    <w:rsid w:val="001B41F4"/>
    <w:rsid w:val="001B4B52"/>
    <w:rsid w:val="001B4CCA"/>
    <w:rsid w:val="001B5021"/>
    <w:rsid w:val="001B5A5D"/>
    <w:rsid w:val="001B6053"/>
    <w:rsid w:val="001B666F"/>
    <w:rsid w:val="001B682D"/>
    <w:rsid w:val="001B6950"/>
    <w:rsid w:val="001B6CE0"/>
    <w:rsid w:val="001B6FC4"/>
    <w:rsid w:val="001B7B2A"/>
    <w:rsid w:val="001B7DBF"/>
    <w:rsid w:val="001B7DF3"/>
    <w:rsid w:val="001B7EE4"/>
    <w:rsid w:val="001C10B0"/>
    <w:rsid w:val="001C1BFB"/>
    <w:rsid w:val="001C1CE5"/>
    <w:rsid w:val="001C2BEE"/>
    <w:rsid w:val="001C2EF3"/>
    <w:rsid w:val="001C344D"/>
    <w:rsid w:val="001C3563"/>
    <w:rsid w:val="001C35E1"/>
    <w:rsid w:val="001C3632"/>
    <w:rsid w:val="001C3D2A"/>
    <w:rsid w:val="001C3D73"/>
    <w:rsid w:val="001C4340"/>
    <w:rsid w:val="001C43C6"/>
    <w:rsid w:val="001C4686"/>
    <w:rsid w:val="001C47DD"/>
    <w:rsid w:val="001C484D"/>
    <w:rsid w:val="001C4A35"/>
    <w:rsid w:val="001C521C"/>
    <w:rsid w:val="001C5950"/>
    <w:rsid w:val="001C6495"/>
    <w:rsid w:val="001C67E3"/>
    <w:rsid w:val="001C67E4"/>
    <w:rsid w:val="001C692B"/>
    <w:rsid w:val="001C6CE6"/>
    <w:rsid w:val="001C7060"/>
    <w:rsid w:val="001C7200"/>
    <w:rsid w:val="001C77FB"/>
    <w:rsid w:val="001C7C6C"/>
    <w:rsid w:val="001D00D0"/>
    <w:rsid w:val="001D02D8"/>
    <w:rsid w:val="001D05CD"/>
    <w:rsid w:val="001D131B"/>
    <w:rsid w:val="001D15FC"/>
    <w:rsid w:val="001D193A"/>
    <w:rsid w:val="001D1BFB"/>
    <w:rsid w:val="001D1EB6"/>
    <w:rsid w:val="001D1F19"/>
    <w:rsid w:val="001D2185"/>
    <w:rsid w:val="001D2739"/>
    <w:rsid w:val="001D280D"/>
    <w:rsid w:val="001D2C0F"/>
    <w:rsid w:val="001D2FA4"/>
    <w:rsid w:val="001D2FFD"/>
    <w:rsid w:val="001D3AD3"/>
    <w:rsid w:val="001D40A9"/>
    <w:rsid w:val="001D4132"/>
    <w:rsid w:val="001D4615"/>
    <w:rsid w:val="001D4957"/>
    <w:rsid w:val="001D4ABC"/>
    <w:rsid w:val="001D4BD3"/>
    <w:rsid w:val="001D51BA"/>
    <w:rsid w:val="001D6342"/>
    <w:rsid w:val="001D675D"/>
    <w:rsid w:val="001D689F"/>
    <w:rsid w:val="001D6C13"/>
    <w:rsid w:val="001D6D53"/>
    <w:rsid w:val="001D7693"/>
    <w:rsid w:val="001D78A2"/>
    <w:rsid w:val="001D7A83"/>
    <w:rsid w:val="001D7A88"/>
    <w:rsid w:val="001D7BDC"/>
    <w:rsid w:val="001D7E4B"/>
    <w:rsid w:val="001D7EA7"/>
    <w:rsid w:val="001E0B57"/>
    <w:rsid w:val="001E1705"/>
    <w:rsid w:val="001E186B"/>
    <w:rsid w:val="001E1D1D"/>
    <w:rsid w:val="001E2438"/>
    <w:rsid w:val="001E344E"/>
    <w:rsid w:val="001E3564"/>
    <w:rsid w:val="001E43B3"/>
    <w:rsid w:val="001E49C7"/>
    <w:rsid w:val="001E49D0"/>
    <w:rsid w:val="001E4B05"/>
    <w:rsid w:val="001E4C6A"/>
    <w:rsid w:val="001E54F1"/>
    <w:rsid w:val="001E58E2"/>
    <w:rsid w:val="001E632E"/>
    <w:rsid w:val="001E6499"/>
    <w:rsid w:val="001E6C73"/>
    <w:rsid w:val="001E70BA"/>
    <w:rsid w:val="001E735B"/>
    <w:rsid w:val="001E7AED"/>
    <w:rsid w:val="001F01F8"/>
    <w:rsid w:val="001F10F0"/>
    <w:rsid w:val="001F15FB"/>
    <w:rsid w:val="001F17C5"/>
    <w:rsid w:val="001F3689"/>
    <w:rsid w:val="001F3916"/>
    <w:rsid w:val="001F3ADA"/>
    <w:rsid w:val="001F41CC"/>
    <w:rsid w:val="001F4AB0"/>
    <w:rsid w:val="001F4D5E"/>
    <w:rsid w:val="001F54C5"/>
    <w:rsid w:val="001F57A9"/>
    <w:rsid w:val="001F662C"/>
    <w:rsid w:val="001F69CF"/>
    <w:rsid w:val="001F6A85"/>
    <w:rsid w:val="001F6AFF"/>
    <w:rsid w:val="001F7074"/>
    <w:rsid w:val="001F718F"/>
    <w:rsid w:val="001F7579"/>
    <w:rsid w:val="001F7AF3"/>
    <w:rsid w:val="001F7C9B"/>
    <w:rsid w:val="001F7F56"/>
    <w:rsid w:val="002001C1"/>
    <w:rsid w:val="002002CD"/>
    <w:rsid w:val="0020034D"/>
    <w:rsid w:val="00200438"/>
    <w:rsid w:val="00200490"/>
    <w:rsid w:val="00200513"/>
    <w:rsid w:val="00200576"/>
    <w:rsid w:val="0020074C"/>
    <w:rsid w:val="00200784"/>
    <w:rsid w:val="00200F45"/>
    <w:rsid w:val="002018B6"/>
    <w:rsid w:val="00201F3A"/>
    <w:rsid w:val="002027FD"/>
    <w:rsid w:val="002028FF"/>
    <w:rsid w:val="00203F96"/>
    <w:rsid w:val="0020419A"/>
    <w:rsid w:val="002041AC"/>
    <w:rsid w:val="00204846"/>
    <w:rsid w:val="002050E0"/>
    <w:rsid w:val="002051B4"/>
    <w:rsid w:val="0020528E"/>
    <w:rsid w:val="0020592F"/>
    <w:rsid w:val="002059EA"/>
    <w:rsid w:val="002059FB"/>
    <w:rsid w:val="0020661F"/>
    <w:rsid w:val="002066CD"/>
    <w:rsid w:val="002069B2"/>
    <w:rsid w:val="00206C08"/>
    <w:rsid w:val="00206C8E"/>
    <w:rsid w:val="00207501"/>
    <w:rsid w:val="00207F96"/>
    <w:rsid w:val="00207FA3"/>
    <w:rsid w:val="00210189"/>
    <w:rsid w:val="0021038D"/>
    <w:rsid w:val="00210E56"/>
    <w:rsid w:val="00211042"/>
    <w:rsid w:val="002111AC"/>
    <w:rsid w:val="00211553"/>
    <w:rsid w:val="00212017"/>
    <w:rsid w:val="00212F31"/>
    <w:rsid w:val="0021313A"/>
    <w:rsid w:val="00213D48"/>
    <w:rsid w:val="00213F00"/>
    <w:rsid w:val="00214045"/>
    <w:rsid w:val="00214415"/>
    <w:rsid w:val="00214DA8"/>
    <w:rsid w:val="002150A1"/>
    <w:rsid w:val="0021518A"/>
    <w:rsid w:val="00215423"/>
    <w:rsid w:val="002158FA"/>
    <w:rsid w:val="00216564"/>
    <w:rsid w:val="00216EB1"/>
    <w:rsid w:val="002176CC"/>
    <w:rsid w:val="002176E5"/>
    <w:rsid w:val="002202E1"/>
    <w:rsid w:val="00220600"/>
    <w:rsid w:val="0022168B"/>
    <w:rsid w:val="00221997"/>
    <w:rsid w:val="00221B09"/>
    <w:rsid w:val="002224DB"/>
    <w:rsid w:val="00222A6E"/>
    <w:rsid w:val="00222DEF"/>
    <w:rsid w:val="00222ECD"/>
    <w:rsid w:val="00223CB2"/>
    <w:rsid w:val="00223FC5"/>
    <w:rsid w:val="00223FCB"/>
    <w:rsid w:val="002252C3"/>
    <w:rsid w:val="00225825"/>
    <w:rsid w:val="00225C54"/>
    <w:rsid w:val="00225E7C"/>
    <w:rsid w:val="002261EF"/>
    <w:rsid w:val="00226789"/>
    <w:rsid w:val="002268D7"/>
    <w:rsid w:val="00226BB7"/>
    <w:rsid w:val="002300D3"/>
    <w:rsid w:val="0023019F"/>
    <w:rsid w:val="00230517"/>
    <w:rsid w:val="00230568"/>
    <w:rsid w:val="00230700"/>
    <w:rsid w:val="00230765"/>
    <w:rsid w:val="00231257"/>
    <w:rsid w:val="00231284"/>
    <w:rsid w:val="00231393"/>
    <w:rsid w:val="002319E4"/>
    <w:rsid w:val="00231EE8"/>
    <w:rsid w:val="002320B0"/>
    <w:rsid w:val="00232339"/>
    <w:rsid w:val="002323EF"/>
    <w:rsid w:val="00232C3C"/>
    <w:rsid w:val="002331C3"/>
    <w:rsid w:val="00233AE7"/>
    <w:rsid w:val="00233AFB"/>
    <w:rsid w:val="00233AFC"/>
    <w:rsid w:val="0023431A"/>
    <w:rsid w:val="0023432A"/>
    <w:rsid w:val="00234485"/>
    <w:rsid w:val="00234978"/>
    <w:rsid w:val="00235562"/>
    <w:rsid w:val="00235632"/>
    <w:rsid w:val="002357E8"/>
    <w:rsid w:val="00235872"/>
    <w:rsid w:val="00235916"/>
    <w:rsid w:val="00236059"/>
    <w:rsid w:val="0023608B"/>
    <w:rsid w:val="00236223"/>
    <w:rsid w:val="00236938"/>
    <w:rsid w:val="00236B77"/>
    <w:rsid w:val="002400B8"/>
    <w:rsid w:val="0024069E"/>
    <w:rsid w:val="00241559"/>
    <w:rsid w:val="00241B98"/>
    <w:rsid w:val="002428DE"/>
    <w:rsid w:val="00242973"/>
    <w:rsid w:val="00242A0A"/>
    <w:rsid w:val="0024310C"/>
    <w:rsid w:val="002435B3"/>
    <w:rsid w:val="002437CB"/>
    <w:rsid w:val="00243D1F"/>
    <w:rsid w:val="00243ED1"/>
    <w:rsid w:val="00244989"/>
    <w:rsid w:val="00244DBD"/>
    <w:rsid w:val="00244E94"/>
    <w:rsid w:val="00245346"/>
    <w:rsid w:val="00245417"/>
    <w:rsid w:val="0024547B"/>
    <w:rsid w:val="002454D4"/>
    <w:rsid w:val="002458EB"/>
    <w:rsid w:val="00245975"/>
    <w:rsid w:val="00245B57"/>
    <w:rsid w:val="00245D33"/>
    <w:rsid w:val="00245F3C"/>
    <w:rsid w:val="0024746A"/>
    <w:rsid w:val="002479B9"/>
    <w:rsid w:val="002500C8"/>
    <w:rsid w:val="0025019D"/>
    <w:rsid w:val="00250F16"/>
    <w:rsid w:val="0025111E"/>
    <w:rsid w:val="0025167F"/>
    <w:rsid w:val="00251807"/>
    <w:rsid w:val="00252192"/>
    <w:rsid w:val="00252838"/>
    <w:rsid w:val="00252E43"/>
    <w:rsid w:val="00253071"/>
    <w:rsid w:val="00253E6A"/>
    <w:rsid w:val="0025421E"/>
    <w:rsid w:val="00254378"/>
    <w:rsid w:val="00255275"/>
    <w:rsid w:val="002558D7"/>
    <w:rsid w:val="00255CE1"/>
    <w:rsid w:val="00255FB5"/>
    <w:rsid w:val="0025638A"/>
    <w:rsid w:val="002573E8"/>
    <w:rsid w:val="0025746A"/>
    <w:rsid w:val="00257543"/>
    <w:rsid w:val="00257E3C"/>
    <w:rsid w:val="00257F88"/>
    <w:rsid w:val="002609AB"/>
    <w:rsid w:val="00260C05"/>
    <w:rsid w:val="00261183"/>
    <w:rsid w:val="00261285"/>
    <w:rsid w:val="002617E7"/>
    <w:rsid w:val="002619E1"/>
    <w:rsid w:val="00261FC8"/>
    <w:rsid w:val="002621C9"/>
    <w:rsid w:val="00262C60"/>
    <w:rsid w:val="00263732"/>
    <w:rsid w:val="00263F86"/>
    <w:rsid w:val="00264109"/>
    <w:rsid w:val="00264149"/>
    <w:rsid w:val="00264228"/>
    <w:rsid w:val="00264297"/>
    <w:rsid w:val="00264334"/>
    <w:rsid w:val="0026473E"/>
    <w:rsid w:val="002647C9"/>
    <w:rsid w:val="00264B4C"/>
    <w:rsid w:val="0026516D"/>
    <w:rsid w:val="002653E2"/>
    <w:rsid w:val="00265649"/>
    <w:rsid w:val="00265D9E"/>
    <w:rsid w:val="00265DC7"/>
    <w:rsid w:val="00266214"/>
    <w:rsid w:val="00266289"/>
    <w:rsid w:val="0026660D"/>
    <w:rsid w:val="002666DC"/>
    <w:rsid w:val="002668BF"/>
    <w:rsid w:val="00267307"/>
    <w:rsid w:val="0026743E"/>
    <w:rsid w:val="002675E7"/>
    <w:rsid w:val="00267C58"/>
    <w:rsid w:val="00267C83"/>
    <w:rsid w:val="00270051"/>
    <w:rsid w:val="00270226"/>
    <w:rsid w:val="002707B8"/>
    <w:rsid w:val="002708AA"/>
    <w:rsid w:val="00270A3F"/>
    <w:rsid w:val="00270D24"/>
    <w:rsid w:val="00270DA3"/>
    <w:rsid w:val="00270F1C"/>
    <w:rsid w:val="00271046"/>
    <w:rsid w:val="0027144F"/>
    <w:rsid w:val="0027168C"/>
    <w:rsid w:val="00271A5B"/>
    <w:rsid w:val="00271E20"/>
    <w:rsid w:val="00271F3A"/>
    <w:rsid w:val="0027208A"/>
    <w:rsid w:val="0027239F"/>
    <w:rsid w:val="00272796"/>
    <w:rsid w:val="00273278"/>
    <w:rsid w:val="002737F4"/>
    <w:rsid w:val="002738A7"/>
    <w:rsid w:val="00273AF2"/>
    <w:rsid w:val="00273E18"/>
    <w:rsid w:val="0027455E"/>
    <w:rsid w:val="00274929"/>
    <w:rsid w:val="00275A17"/>
    <w:rsid w:val="00275CAD"/>
    <w:rsid w:val="00275ED4"/>
    <w:rsid w:val="002765DA"/>
    <w:rsid w:val="0027666E"/>
    <w:rsid w:val="00276864"/>
    <w:rsid w:val="00276AA0"/>
    <w:rsid w:val="00276D47"/>
    <w:rsid w:val="002770A9"/>
    <w:rsid w:val="00277453"/>
    <w:rsid w:val="00277F2B"/>
    <w:rsid w:val="0028010A"/>
    <w:rsid w:val="002803F3"/>
    <w:rsid w:val="002805F5"/>
    <w:rsid w:val="00280751"/>
    <w:rsid w:val="0028085E"/>
    <w:rsid w:val="00281408"/>
    <w:rsid w:val="0028161A"/>
    <w:rsid w:val="002817B1"/>
    <w:rsid w:val="002822EC"/>
    <w:rsid w:val="00282687"/>
    <w:rsid w:val="0028280A"/>
    <w:rsid w:val="00282860"/>
    <w:rsid w:val="00282F04"/>
    <w:rsid w:val="0028355F"/>
    <w:rsid w:val="00283B1D"/>
    <w:rsid w:val="00283DCE"/>
    <w:rsid w:val="0028474B"/>
    <w:rsid w:val="00285690"/>
    <w:rsid w:val="00285752"/>
    <w:rsid w:val="00286292"/>
    <w:rsid w:val="00286ACD"/>
    <w:rsid w:val="00286CE2"/>
    <w:rsid w:val="002872B7"/>
    <w:rsid w:val="002875E6"/>
    <w:rsid w:val="00287838"/>
    <w:rsid w:val="00287895"/>
    <w:rsid w:val="00287ED6"/>
    <w:rsid w:val="0029035F"/>
    <w:rsid w:val="002907B5"/>
    <w:rsid w:val="002909B8"/>
    <w:rsid w:val="002909C6"/>
    <w:rsid w:val="00290A85"/>
    <w:rsid w:val="00290CBC"/>
    <w:rsid w:val="002919A2"/>
    <w:rsid w:val="00291CA3"/>
    <w:rsid w:val="00291D7A"/>
    <w:rsid w:val="00291EF9"/>
    <w:rsid w:val="0029229E"/>
    <w:rsid w:val="002924B3"/>
    <w:rsid w:val="00292C3A"/>
    <w:rsid w:val="00292E71"/>
    <w:rsid w:val="00292EB7"/>
    <w:rsid w:val="00293780"/>
    <w:rsid w:val="002937C9"/>
    <w:rsid w:val="00293B29"/>
    <w:rsid w:val="00293E5D"/>
    <w:rsid w:val="00293F02"/>
    <w:rsid w:val="002946EF"/>
    <w:rsid w:val="002949BD"/>
    <w:rsid w:val="00296155"/>
    <w:rsid w:val="00296227"/>
    <w:rsid w:val="00296F44"/>
    <w:rsid w:val="002970CA"/>
    <w:rsid w:val="0029774E"/>
    <w:rsid w:val="0029777D"/>
    <w:rsid w:val="00297B14"/>
    <w:rsid w:val="00297C4A"/>
    <w:rsid w:val="00297CDE"/>
    <w:rsid w:val="00297E12"/>
    <w:rsid w:val="002A036D"/>
    <w:rsid w:val="002A0421"/>
    <w:rsid w:val="002A0554"/>
    <w:rsid w:val="002A055E"/>
    <w:rsid w:val="002A14D9"/>
    <w:rsid w:val="002A1982"/>
    <w:rsid w:val="002A1D4E"/>
    <w:rsid w:val="002A2117"/>
    <w:rsid w:val="002A2869"/>
    <w:rsid w:val="002A2B08"/>
    <w:rsid w:val="002A354E"/>
    <w:rsid w:val="002A364B"/>
    <w:rsid w:val="002A36EB"/>
    <w:rsid w:val="002A3EC7"/>
    <w:rsid w:val="002A4144"/>
    <w:rsid w:val="002A45C6"/>
    <w:rsid w:val="002A50D7"/>
    <w:rsid w:val="002A5160"/>
    <w:rsid w:val="002A52DB"/>
    <w:rsid w:val="002A5335"/>
    <w:rsid w:val="002A53F0"/>
    <w:rsid w:val="002A6292"/>
    <w:rsid w:val="002A69F6"/>
    <w:rsid w:val="002A6B97"/>
    <w:rsid w:val="002A6D96"/>
    <w:rsid w:val="002A6E0F"/>
    <w:rsid w:val="002A707E"/>
    <w:rsid w:val="002A75FE"/>
    <w:rsid w:val="002B06F0"/>
    <w:rsid w:val="002B0B1F"/>
    <w:rsid w:val="002B0CB9"/>
    <w:rsid w:val="002B0F92"/>
    <w:rsid w:val="002B1009"/>
    <w:rsid w:val="002B10ED"/>
    <w:rsid w:val="002B15E3"/>
    <w:rsid w:val="002B19DA"/>
    <w:rsid w:val="002B24D6"/>
    <w:rsid w:val="002B25EE"/>
    <w:rsid w:val="002B2CC5"/>
    <w:rsid w:val="002B353C"/>
    <w:rsid w:val="002B3B3A"/>
    <w:rsid w:val="002B467E"/>
    <w:rsid w:val="002B47B7"/>
    <w:rsid w:val="002B4F3E"/>
    <w:rsid w:val="002B596E"/>
    <w:rsid w:val="002B6C6A"/>
    <w:rsid w:val="002B6C96"/>
    <w:rsid w:val="002B7F65"/>
    <w:rsid w:val="002C0D0C"/>
    <w:rsid w:val="002C0EF8"/>
    <w:rsid w:val="002C1544"/>
    <w:rsid w:val="002C159B"/>
    <w:rsid w:val="002C1BEE"/>
    <w:rsid w:val="002C244C"/>
    <w:rsid w:val="002C2C40"/>
    <w:rsid w:val="002C31CA"/>
    <w:rsid w:val="002C3201"/>
    <w:rsid w:val="002C32A1"/>
    <w:rsid w:val="002C35FA"/>
    <w:rsid w:val="002C37B5"/>
    <w:rsid w:val="002C39FD"/>
    <w:rsid w:val="002C3C64"/>
    <w:rsid w:val="002C40EF"/>
    <w:rsid w:val="002C4130"/>
    <w:rsid w:val="002C4159"/>
    <w:rsid w:val="002C41E6"/>
    <w:rsid w:val="002C45D3"/>
    <w:rsid w:val="002C4805"/>
    <w:rsid w:val="002C49C7"/>
    <w:rsid w:val="002C49DF"/>
    <w:rsid w:val="002C4C69"/>
    <w:rsid w:val="002C5142"/>
    <w:rsid w:val="002C61A0"/>
    <w:rsid w:val="002C6D83"/>
    <w:rsid w:val="002C7315"/>
    <w:rsid w:val="002C74D6"/>
    <w:rsid w:val="002C796E"/>
    <w:rsid w:val="002D00AE"/>
    <w:rsid w:val="002D022A"/>
    <w:rsid w:val="002D051F"/>
    <w:rsid w:val="002D071A"/>
    <w:rsid w:val="002D1CB7"/>
    <w:rsid w:val="002D32AD"/>
    <w:rsid w:val="002D34B2"/>
    <w:rsid w:val="002D35B9"/>
    <w:rsid w:val="002D362A"/>
    <w:rsid w:val="002D4487"/>
    <w:rsid w:val="002D453A"/>
    <w:rsid w:val="002D4A57"/>
    <w:rsid w:val="002D4ADC"/>
    <w:rsid w:val="002D5402"/>
    <w:rsid w:val="002D5976"/>
    <w:rsid w:val="002D639A"/>
    <w:rsid w:val="002D64B9"/>
    <w:rsid w:val="002D68BC"/>
    <w:rsid w:val="002D69C1"/>
    <w:rsid w:val="002D6FFB"/>
    <w:rsid w:val="002D7075"/>
    <w:rsid w:val="002D73A8"/>
    <w:rsid w:val="002D7637"/>
    <w:rsid w:val="002D7D64"/>
    <w:rsid w:val="002E136C"/>
    <w:rsid w:val="002E1404"/>
    <w:rsid w:val="002E14D6"/>
    <w:rsid w:val="002E17F2"/>
    <w:rsid w:val="002E18DB"/>
    <w:rsid w:val="002E2380"/>
    <w:rsid w:val="002E2414"/>
    <w:rsid w:val="002E2979"/>
    <w:rsid w:val="002E32FA"/>
    <w:rsid w:val="002E33A1"/>
    <w:rsid w:val="002E3CAE"/>
    <w:rsid w:val="002E3DED"/>
    <w:rsid w:val="002E44A3"/>
    <w:rsid w:val="002E53A4"/>
    <w:rsid w:val="002E5705"/>
    <w:rsid w:val="002E5CF2"/>
    <w:rsid w:val="002E64DB"/>
    <w:rsid w:val="002E69C4"/>
    <w:rsid w:val="002E69D6"/>
    <w:rsid w:val="002E77B5"/>
    <w:rsid w:val="002E7BE7"/>
    <w:rsid w:val="002E7CAE"/>
    <w:rsid w:val="002F03DA"/>
    <w:rsid w:val="002F0806"/>
    <w:rsid w:val="002F0ABB"/>
    <w:rsid w:val="002F0CAD"/>
    <w:rsid w:val="002F12CE"/>
    <w:rsid w:val="002F1AA1"/>
    <w:rsid w:val="002F20A1"/>
    <w:rsid w:val="002F2101"/>
    <w:rsid w:val="002F246A"/>
    <w:rsid w:val="002F252E"/>
    <w:rsid w:val="002F2771"/>
    <w:rsid w:val="002F2FD2"/>
    <w:rsid w:val="002F3247"/>
    <w:rsid w:val="002F3351"/>
    <w:rsid w:val="002F3420"/>
    <w:rsid w:val="002F37A9"/>
    <w:rsid w:val="002F39C1"/>
    <w:rsid w:val="002F3BE7"/>
    <w:rsid w:val="002F3DF2"/>
    <w:rsid w:val="002F3ECE"/>
    <w:rsid w:val="002F421A"/>
    <w:rsid w:val="002F4796"/>
    <w:rsid w:val="002F57F1"/>
    <w:rsid w:val="002F59FF"/>
    <w:rsid w:val="002F6BB6"/>
    <w:rsid w:val="002F6C67"/>
    <w:rsid w:val="002F78B6"/>
    <w:rsid w:val="002F790C"/>
    <w:rsid w:val="002F7B7B"/>
    <w:rsid w:val="002F7D75"/>
    <w:rsid w:val="00300010"/>
    <w:rsid w:val="0030055D"/>
    <w:rsid w:val="00300A3A"/>
    <w:rsid w:val="00300DF5"/>
    <w:rsid w:val="00301661"/>
    <w:rsid w:val="00301900"/>
    <w:rsid w:val="00301CE6"/>
    <w:rsid w:val="00301E67"/>
    <w:rsid w:val="003023A8"/>
    <w:rsid w:val="003023DB"/>
    <w:rsid w:val="0030256B"/>
    <w:rsid w:val="0030286C"/>
    <w:rsid w:val="0030304B"/>
    <w:rsid w:val="003033F0"/>
    <w:rsid w:val="00303962"/>
    <w:rsid w:val="00303FC5"/>
    <w:rsid w:val="00304074"/>
    <w:rsid w:val="0030501F"/>
    <w:rsid w:val="003058F4"/>
    <w:rsid w:val="00305A9E"/>
    <w:rsid w:val="00305D11"/>
    <w:rsid w:val="00305DC3"/>
    <w:rsid w:val="003060DE"/>
    <w:rsid w:val="00306600"/>
    <w:rsid w:val="00306684"/>
    <w:rsid w:val="00306AF9"/>
    <w:rsid w:val="00306C3C"/>
    <w:rsid w:val="00306D70"/>
    <w:rsid w:val="00307047"/>
    <w:rsid w:val="0030704B"/>
    <w:rsid w:val="0030776F"/>
    <w:rsid w:val="00307BA1"/>
    <w:rsid w:val="00310019"/>
    <w:rsid w:val="00310933"/>
    <w:rsid w:val="00310BFB"/>
    <w:rsid w:val="00311281"/>
    <w:rsid w:val="0031152D"/>
    <w:rsid w:val="00311702"/>
    <w:rsid w:val="00311E82"/>
    <w:rsid w:val="003128D0"/>
    <w:rsid w:val="0031315C"/>
    <w:rsid w:val="003136D2"/>
    <w:rsid w:val="003137FF"/>
    <w:rsid w:val="00313AB4"/>
    <w:rsid w:val="00313C18"/>
    <w:rsid w:val="00313DD8"/>
    <w:rsid w:val="00313FD6"/>
    <w:rsid w:val="003143BD"/>
    <w:rsid w:val="0031458A"/>
    <w:rsid w:val="00314982"/>
    <w:rsid w:val="00315283"/>
    <w:rsid w:val="00315EAF"/>
    <w:rsid w:val="00316069"/>
    <w:rsid w:val="003166A8"/>
    <w:rsid w:val="003172E6"/>
    <w:rsid w:val="003175FD"/>
    <w:rsid w:val="003177D9"/>
    <w:rsid w:val="003177E4"/>
    <w:rsid w:val="00317B01"/>
    <w:rsid w:val="00317F78"/>
    <w:rsid w:val="003203ED"/>
    <w:rsid w:val="003207D7"/>
    <w:rsid w:val="00320E19"/>
    <w:rsid w:val="003221E2"/>
    <w:rsid w:val="003229E3"/>
    <w:rsid w:val="00322C9F"/>
    <w:rsid w:val="00322CD7"/>
    <w:rsid w:val="00322F74"/>
    <w:rsid w:val="0032352D"/>
    <w:rsid w:val="00323A46"/>
    <w:rsid w:val="00323C31"/>
    <w:rsid w:val="00324588"/>
    <w:rsid w:val="00324825"/>
    <w:rsid w:val="003248B5"/>
    <w:rsid w:val="00324D23"/>
    <w:rsid w:val="00324F6F"/>
    <w:rsid w:val="0032557D"/>
    <w:rsid w:val="003257B4"/>
    <w:rsid w:val="00325CDB"/>
    <w:rsid w:val="00325D66"/>
    <w:rsid w:val="003261A9"/>
    <w:rsid w:val="00326CC9"/>
    <w:rsid w:val="00327044"/>
    <w:rsid w:val="00327BB2"/>
    <w:rsid w:val="00330E13"/>
    <w:rsid w:val="00331751"/>
    <w:rsid w:val="00331E98"/>
    <w:rsid w:val="00332753"/>
    <w:rsid w:val="003331FC"/>
    <w:rsid w:val="00333296"/>
    <w:rsid w:val="003335EE"/>
    <w:rsid w:val="00333A67"/>
    <w:rsid w:val="00333C75"/>
    <w:rsid w:val="00334579"/>
    <w:rsid w:val="00334708"/>
    <w:rsid w:val="00334B38"/>
    <w:rsid w:val="00334D15"/>
    <w:rsid w:val="00334D39"/>
    <w:rsid w:val="00334FD9"/>
    <w:rsid w:val="00335858"/>
    <w:rsid w:val="00335A88"/>
    <w:rsid w:val="0033621A"/>
    <w:rsid w:val="00336271"/>
    <w:rsid w:val="003365ED"/>
    <w:rsid w:val="00336BDA"/>
    <w:rsid w:val="0033748F"/>
    <w:rsid w:val="00337C0A"/>
    <w:rsid w:val="0034033C"/>
    <w:rsid w:val="003408A5"/>
    <w:rsid w:val="0034103E"/>
    <w:rsid w:val="00341251"/>
    <w:rsid w:val="003417BE"/>
    <w:rsid w:val="0034197B"/>
    <w:rsid w:val="00341BD2"/>
    <w:rsid w:val="00341BF2"/>
    <w:rsid w:val="00341C92"/>
    <w:rsid w:val="00342903"/>
    <w:rsid w:val="00342BD7"/>
    <w:rsid w:val="00342D3F"/>
    <w:rsid w:val="00343A07"/>
    <w:rsid w:val="00343D31"/>
    <w:rsid w:val="00343E83"/>
    <w:rsid w:val="00343F55"/>
    <w:rsid w:val="0034436D"/>
    <w:rsid w:val="00344407"/>
    <w:rsid w:val="0034453E"/>
    <w:rsid w:val="003448D2"/>
    <w:rsid w:val="00344919"/>
    <w:rsid w:val="00344941"/>
    <w:rsid w:val="00344D56"/>
    <w:rsid w:val="00344F37"/>
    <w:rsid w:val="003453C2"/>
    <w:rsid w:val="003455D2"/>
    <w:rsid w:val="003456CC"/>
    <w:rsid w:val="00345862"/>
    <w:rsid w:val="003464C1"/>
    <w:rsid w:val="00346AFB"/>
    <w:rsid w:val="00346C75"/>
    <w:rsid w:val="00346DB5"/>
    <w:rsid w:val="00347396"/>
    <w:rsid w:val="003477B1"/>
    <w:rsid w:val="003477F5"/>
    <w:rsid w:val="003504C7"/>
    <w:rsid w:val="0035054D"/>
    <w:rsid w:val="003508BF"/>
    <w:rsid w:val="00350C87"/>
    <w:rsid w:val="00351005"/>
    <w:rsid w:val="003515A4"/>
    <w:rsid w:val="00351A57"/>
    <w:rsid w:val="003526DA"/>
    <w:rsid w:val="00352F5D"/>
    <w:rsid w:val="0035383D"/>
    <w:rsid w:val="00353901"/>
    <w:rsid w:val="00353A27"/>
    <w:rsid w:val="00353EEC"/>
    <w:rsid w:val="003547CA"/>
    <w:rsid w:val="0035482C"/>
    <w:rsid w:val="00354A0B"/>
    <w:rsid w:val="00354A8F"/>
    <w:rsid w:val="00354ADF"/>
    <w:rsid w:val="00355135"/>
    <w:rsid w:val="00355B5C"/>
    <w:rsid w:val="00355C5E"/>
    <w:rsid w:val="0035626A"/>
    <w:rsid w:val="0035647A"/>
    <w:rsid w:val="0035648D"/>
    <w:rsid w:val="00356CCA"/>
    <w:rsid w:val="0035709A"/>
    <w:rsid w:val="00357380"/>
    <w:rsid w:val="0035765D"/>
    <w:rsid w:val="00360087"/>
    <w:rsid w:val="003602D9"/>
    <w:rsid w:val="003603C9"/>
    <w:rsid w:val="003603FA"/>
    <w:rsid w:val="0036046C"/>
    <w:rsid w:val="003604CE"/>
    <w:rsid w:val="003610C7"/>
    <w:rsid w:val="003611A3"/>
    <w:rsid w:val="003613ED"/>
    <w:rsid w:val="00361478"/>
    <w:rsid w:val="0036156A"/>
    <w:rsid w:val="0036161E"/>
    <w:rsid w:val="0036167F"/>
    <w:rsid w:val="00361C53"/>
    <w:rsid w:val="00362383"/>
    <w:rsid w:val="00362DE3"/>
    <w:rsid w:val="00362E1E"/>
    <w:rsid w:val="003637F2"/>
    <w:rsid w:val="003639CE"/>
    <w:rsid w:val="00363E17"/>
    <w:rsid w:val="003648A0"/>
    <w:rsid w:val="003648A1"/>
    <w:rsid w:val="00364B5D"/>
    <w:rsid w:val="00364D42"/>
    <w:rsid w:val="00365A6D"/>
    <w:rsid w:val="00366717"/>
    <w:rsid w:val="00366D3B"/>
    <w:rsid w:val="003670B6"/>
    <w:rsid w:val="003671CB"/>
    <w:rsid w:val="003678B3"/>
    <w:rsid w:val="00367C6C"/>
    <w:rsid w:val="00370878"/>
    <w:rsid w:val="00370E47"/>
    <w:rsid w:val="003714E8"/>
    <w:rsid w:val="00371FA2"/>
    <w:rsid w:val="00372757"/>
    <w:rsid w:val="0037293B"/>
    <w:rsid w:val="003731B6"/>
    <w:rsid w:val="003735E5"/>
    <w:rsid w:val="003742AC"/>
    <w:rsid w:val="0037434D"/>
    <w:rsid w:val="00374C70"/>
    <w:rsid w:val="00374DFF"/>
    <w:rsid w:val="00374EBD"/>
    <w:rsid w:val="0037514B"/>
    <w:rsid w:val="00375204"/>
    <w:rsid w:val="00375338"/>
    <w:rsid w:val="0037548B"/>
    <w:rsid w:val="0037552E"/>
    <w:rsid w:val="00375B36"/>
    <w:rsid w:val="003761A0"/>
    <w:rsid w:val="0037659B"/>
    <w:rsid w:val="003765BF"/>
    <w:rsid w:val="003768C5"/>
    <w:rsid w:val="00376C74"/>
    <w:rsid w:val="00377176"/>
    <w:rsid w:val="00377339"/>
    <w:rsid w:val="0037791B"/>
    <w:rsid w:val="00377CE1"/>
    <w:rsid w:val="00377CFB"/>
    <w:rsid w:val="00377D59"/>
    <w:rsid w:val="00377E04"/>
    <w:rsid w:val="00380051"/>
    <w:rsid w:val="003800F7"/>
    <w:rsid w:val="0038027B"/>
    <w:rsid w:val="003809AA"/>
    <w:rsid w:val="00380A29"/>
    <w:rsid w:val="00380A3F"/>
    <w:rsid w:val="00381198"/>
    <w:rsid w:val="003814BA"/>
    <w:rsid w:val="0038187B"/>
    <w:rsid w:val="00381962"/>
    <w:rsid w:val="0038213B"/>
    <w:rsid w:val="0038214F"/>
    <w:rsid w:val="0038221B"/>
    <w:rsid w:val="003825C5"/>
    <w:rsid w:val="003825FE"/>
    <w:rsid w:val="00382758"/>
    <w:rsid w:val="0038318D"/>
    <w:rsid w:val="003835C7"/>
    <w:rsid w:val="003839F0"/>
    <w:rsid w:val="00384871"/>
    <w:rsid w:val="003848F3"/>
    <w:rsid w:val="00385564"/>
    <w:rsid w:val="00385BF0"/>
    <w:rsid w:val="0038629C"/>
    <w:rsid w:val="00386418"/>
    <w:rsid w:val="003865EC"/>
    <w:rsid w:val="00386BA8"/>
    <w:rsid w:val="003874B1"/>
    <w:rsid w:val="00387618"/>
    <w:rsid w:val="00387755"/>
    <w:rsid w:val="00387BA7"/>
    <w:rsid w:val="00387E68"/>
    <w:rsid w:val="0039009C"/>
    <w:rsid w:val="00390264"/>
    <w:rsid w:val="00390834"/>
    <w:rsid w:val="00391A66"/>
    <w:rsid w:val="00392A4B"/>
    <w:rsid w:val="00392B2C"/>
    <w:rsid w:val="00392B35"/>
    <w:rsid w:val="00393787"/>
    <w:rsid w:val="003939FF"/>
    <w:rsid w:val="00393D85"/>
    <w:rsid w:val="00394B05"/>
    <w:rsid w:val="003957FF"/>
    <w:rsid w:val="00395EEC"/>
    <w:rsid w:val="00396A2D"/>
    <w:rsid w:val="00396DD7"/>
    <w:rsid w:val="0039725F"/>
    <w:rsid w:val="00397594"/>
    <w:rsid w:val="00397681"/>
    <w:rsid w:val="00397A17"/>
    <w:rsid w:val="003A0174"/>
    <w:rsid w:val="003A07D6"/>
    <w:rsid w:val="003A0819"/>
    <w:rsid w:val="003A0A65"/>
    <w:rsid w:val="003A0B8A"/>
    <w:rsid w:val="003A1062"/>
    <w:rsid w:val="003A11EA"/>
    <w:rsid w:val="003A127C"/>
    <w:rsid w:val="003A1491"/>
    <w:rsid w:val="003A1533"/>
    <w:rsid w:val="003A175D"/>
    <w:rsid w:val="003A17C6"/>
    <w:rsid w:val="003A2223"/>
    <w:rsid w:val="003A22E7"/>
    <w:rsid w:val="003A23C7"/>
    <w:rsid w:val="003A254F"/>
    <w:rsid w:val="003A2A0F"/>
    <w:rsid w:val="003A2D98"/>
    <w:rsid w:val="003A2F94"/>
    <w:rsid w:val="003A3466"/>
    <w:rsid w:val="003A369D"/>
    <w:rsid w:val="003A3815"/>
    <w:rsid w:val="003A39F6"/>
    <w:rsid w:val="003A45A1"/>
    <w:rsid w:val="003A4767"/>
    <w:rsid w:val="003A49FA"/>
    <w:rsid w:val="003A509E"/>
    <w:rsid w:val="003A5B0A"/>
    <w:rsid w:val="003A6BAC"/>
    <w:rsid w:val="003A710A"/>
    <w:rsid w:val="003A7965"/>
    <w:rsid w:val="003A7EF3"/>
    <w:rsid w:val="003B0971"/>
    <w:rsid w:val="003B0C9F"/>
    <w:rsid w:val="003B12A8"/>
    <w:rsid w:val="003B148E"/>
    <w:rsid w:val="003B159C"/>
    <w:rsid w:val="003B18E5"/>
    <w:rsid w:val="003B23F8"/>
    <w:rsid w:val="003B2930"/>
    <w:rsid w:val="003B2D90"/>
    <w:rsid w:val="003B369F"/>
    <w:rsid w:val="003B36A3"/>
    <w:rsid w:val="003B37C2"/>
    <w:rsid w:val="003B433A"/>
    <w:rsid w:val="003B47B9"/>
    <w:rsid w:val="003B4838"/>
    <w:rsid w:val="003B4D22"/>
    <w:rsid w:val="003B4F17"/>
    <w:rsid w:val="003B5423"/>
    <w:rsid w:val="003B57C8"/>
    <w:rsid w:val="003B5DCA"/>
    <w:rsid w:val="003B5F12"/>
    <w:rsid w:val="003B608D"/>
    <w:rsid w:val="003B641F"/>
    <w:rsid w:val="003B6C41"/>
    <w:rsid w:val="003B6C53"/>
    <w:rsid w:val="003B72A4"/>
    <w:rsid w:val="003B7851"/>
    <w:rsid w:val="003B78EE"/>
    <w:rsid w:val="003B7FE5"/>
    <w:rsid w:val="003C051C"/>
    <w:rsid w:val="003C0766"/>
    <w:rsid w:val="003C0EA2"/>
    <w:rsid w:val="003C10D1"/>
    <w:rsid w:val="003C11C8"/>
    <w:rsid w:val="003C17E2"/>
    <w:rsid w:val="003C1869"/>
    <w:rsid w:val="003C1CED"/>
    <w:rsid w:val="003C2702"/>
    <w:rsid w:val="003C2F3A"/>
    <w:rsid w:val="003C3798"/>
    <w:rsid w:val="003C383A"/>
    <w:rsid w:val="003C3ED4"/>
    <w:rsid w:val="003C4310"/>
    <w:rsid w:val="003C4402"/>
    <w:rsid w:val="003C46D0"/>
    <w:rsid w:val="003C4788"/>
    <w:rsid w:val="003C487E"/>
    <w:rsid w:val="003C4BE5"/>
    <w:rsid w:val="003C4E10"/>
    <w:rsid w:val="003C585E"/>
    <w:rsid w:val="003C6060"/>
    <w:rsid w:val="003C62FB"/>
    <w:rsid w:val="003C6649"/>
    <w:rsid w:val="003C71A9"/>
    <w:rsid w:val="003C7806"/>
    <w:rsid w:val="003C7A3D"/>
    <w:rsid w:val="003C7D8D"/>
    <w:rsid w:val="003C7E56"/>
    <w:rsid w:val="003D03A4"/>
    <w:rsid w:val="003D04F7"/>
    <w:rsid w:val="003D0B80"/>
    <w:rsid w:val="003D109F"/>
    <w:rsid w:val="003D1BFE"/>
    <w:rsid w:val="003D1E65"/>
    <w:rsid w:val="003D2478"/>
    <w:rsid w:val="003D2D9C"/>
    <w:rsid w:val="003D2FC4"/>
    <w:rsid w:val="003D30B5"/>
    <w:rsid w:val="003D35C1"/>
    <w:rsid w:val="003D387A"/>
    <w:rsid w:val="003D3A34"/>
    <w:rsid w:val="003D3C45"/>
    <w:rsid w:val="003D3E72"/>
    <w:rsid w:val="003D4532"/>
    <w:rsid w:val="003D4F51"/>
    <w:rsid w:val="003D4F6C"/>
    <w:rsid w:val="003D50F9"/>
    <w:rsid w:val="003D51C9"/>
    <w:rsid w:val="003D53B4"/>
    <w:rsid w:val="003D5AE6"/>
    <w:rsid w:val="003D5B1F"/>
    <w:rsid w:val="003D5C6F"/>
    <w:rsid w:val="003D5E16"/>
    <w:rsid w:val="003D5E2C"/>
    <w:rsid w:val="003D64E2"/>
    <w:rsid w:val="003D6999"/>
    <w:rsid w:val="003D69BD"/>
    <w:rsid w:val="003D6D5E"/>
    <w:rsid w:val="003D7771"/>
    <w:rsid w:val="003D79C0"/>
    <w:rsid w:val="003E0329"/>
    <w:rsid w:val="003E0468"/>
    <w:rsid w:val="003E04CA"/>
    <w:rsid w:val="003E066A"/>
    <w:rsid w:val="003E0F12"/>
    <w:rsid w:val="003E10E7"/>
    <w:rsid w:val="003E15FA"/>
    <w:rsid w:val="003E1EE2"/>
    <w:rsid w:val="003E21B4"/>
    <w:rsid w:val="003E24A1"/>
    <w:rsid w:val="003E2613"/>
    <w:rsid w:val="003E37CD"/>
    <w:rsid w:val="003E37F4"/>
    <w:rsid w:val="003E3A29"/>
    <w:rsid w:val="003E3CA5"/>
    <w:rsid w:val="003E3E92"/>
    <w:rsid w:val="003E3FD9"/>
    <w:rsid w:val="003E45D8"/>
    <w:rsid w:val="003E45F5"/>
    <w:rsid w:val="003E4BB7"/>
    <w:rsid w:val="003E4EAD"/>
    <w:rsid w:val="003E4EC4"/>
    <w:rsid w:val="003E526E"/>
    <w:rsid w:val="003E55E4"/>
    <w:rsid w:val="003E5613"/>
    <w:rsid w:val="003E5B35"/>
    <w:rsid w:val="003E6588"/>
    <w:rsid w:val="003E66E4"/>
    <w:rsid w:val="003E6B2D"/>
    <w:rsid w:val="003E72AD"/>
    <w:rsid w:val="003E74E3"/>
    <w:rsid w:val="003E75BA"/>
    <w:rsid w:val="003F01CC"/>
    <w:rsid w:val="003F049D"/>
    <w:rsid w:val="003F05C7"/>
    <w:rsid w:val="003F128D"/>
    <w:rsid w:val="003F197C"/>
    <w:rsid w:val="003F1D11"/>
    <w:rsid w:val="003F1D35"/>
    <w:rsid w:val="003F271D"/>
    <w:rsid w:val="003F2BBB"/>
    <w:rsid w:val="003F2CD4"/>
    <w:rsid w:val="003F3088"/>
    <w:rsid w:val="003F38B8"/>
    <w:rsid w:val="003F39DC"/>
    <w:rsid w:val="003F3BB1"/>
    <w:rsid w:val="003F463C"/>
    <w:rsid w:val="003F472B"/>
    <w:rsid w:val="003F4A4C"/>
    <w:rsid w:val="003F6014"/>
    <w:rsid w:val="003F646F"/>
    <w:rsid w:val="003F668C"/>
    <w:rsid w:val="003F6BBE"/>
    <w:rsid w:val="003F6C16"/>
    <w:rsid w:val="003F6E34"/>
    <w:rsid w:val="003F6F1A"/>
    <w:rsid w:val="003F75E8"/>
    <w:rsid w:val="003F7B09"/>
    <w:rsid w:val="004000E8"/>
    <w:rsid w:val="0040050E"/>
    <w:rsid w:val="00400D32"/>
    <w:rsid w:val="00400EA0"/>
    <w:rsid w:val="004014F3"/>
    <w:rsid w:val="00402DD0"/>
    <w:rsid w:val="00402E2B"/>
    <w:rsid w:val="004030D6"/>
    <w:rsid w:val="00403B4D"/>
    <w:rsid w:val="00403E95"/>
    <w:rsid w:val="00404059"/>
    <w:rsid w:val="00404446"/>
    <w:rsid w:val="00404A71"/>
    <w:rsid w:val="0040512B"/>
    <w:rsid w:val="0040513B"/>
    <w:rsid w:val="00405B22"/>
    <w:rsid w:val="00405CA5"/>
    <w:rsid w:val="00405E1B"/>
    <w:rsid w:val="00406140"/>
    <w:rsid w:val="004069BF"/>
    <w:rsid w:val="00407074"/>
    <w:rsid w:val="0040709E"/>
    <w:rsid w:val="0040715C"/>
    <w:rsid w:val="004077C5"/>
    <w:rsid w:val="004077D7"/>
    <w:rsid w:val="00407A3B"/>
    <w:rsid w:val="00407CD3"/>
    <w:rsid w:val="00407F9D"/>
    <w:rsid w:val="00410134"/>
    <w:rsid w:val="00410289"/>
    <w:rsid w:val="00410448"/>
    <w:rsid w:val="00410AB1"/>
    <w:rsid w:val="00410B72"/>
    <w:rsid w:val="00410F18"/>
    <w:rsid w:val="0041263E"/>
    <w:rsid w:val="00413037"/>
    <w:rsid w:val="004133C7"/>
    <w:rsid w:val="00413771"/>
    <w:rsid w:val="00413AAC"/>
    <w:rsid w:val="00413AB6"/>
    <w:rsid w:val="00413EFB"/>
    <w:rsid w:val="0041445E"/>
    <w:rsid w:val="00415A4C"/>
    <w:rsid w:val="00415D3C"/>
    <w:rsid w:val="00415E99"/>
    <w:rsid w:val="00415F0A"/>
    <w:rsid w:val="00416B1B"/>
    <w:rsid w:val="00417BAF"/>
    <w:rsid w:val="00417BF5"/>
    <w:rsid w:val="00417EB0"/>
    <w:rsid w:val="00420DC3"/>
    <w:rsid w:val="00421102"/>
    <w:rsid w:val="00421105"/>
    <w:rsid w:val="00421755"/>
    <w:rsid w:val="00422227"/>
    <w:rsid w:val="0042279C"/>
    <w:rsid w:val="004228E8"/>
    <w:rsid w:val="00422B1B"/>
    <w:rsid w:val="00423175"/>
    <w:rsid w:val="0042320B"/>
    <w:rsid w:val="004234D8"/>
    <w:rsid w:val="00423C9D"/>
    <w:rsid w:val="00423D62"/>
    <w:rsid w:val="004242F4"/>
    <w:rsid w:val="0042473C"/>
    <w:rsid w:val="00424872"/>
    <w:rsid w:val="0042578A"/>
    <w:rsid w:val="004259EA"/>
    <w:rsid w:val="0042601C"/>
    <w:rsid w:val="00426470"/>
    <w:rsid w:val="00426B2B"/>
    <w:rsid w:val="00426C1E"/>
    <w:rsid w:val="00427151"/>
    <w:rsid w:val="00427248"/>
    <w:rsid w:val="00427763"/>
    <w:rsid w:val="00427B94"/>
    <w:rsid w:val="00427C68"/>
    <w:rsid w:val="00430169"/>
    <w:rsid w:val="00430C7C"/>
    <w:rsid w:val="0043123D"/>
    <w:rsid w:val="00431933"/>
    <w:rsid w:val="00431E90"/>
    <w:rsid w:val="00431EB0"/>
    <w:rsid w:val="004324DE"/>
    <w:rsid w:val="00432E0E"/>
    <w:rsid w:val="004332A3"/>
    <w:rsid w:val="004332BB"/>
    <w:rsid w:val="0043370D"/>
    <w:rsid w:val="00433AD2"/>
    <w:rsid w:val="00433B47"/>
    <w:rsid w:val="00434070"/>
    <w:rsid w:val="0043448A"/>
    <w:rsid w:val="00434DEB"/>
    <w:rsid w:val="004351A3"/>
    <w:rsid w:val="00435213"/>
    <w:rsid w:val="0043536C"/>
    <w:rsid w:val="004354E3"/>
    <w:rsid w:val="00435626"/>
    <w:rsid w:val="00435CD3"/>
    <w:rsid w:val="00435ECC"/>
    <w:rsid w:val="0043690A"/>
    <w:rsid w:val="004372C6"/>
    <w:rsid w:val="00437447"/>
    <w:rsid w:val="00437492"/>
    <w:rsid w:val="004374BA"/>
    <w:rsid w:val="00437D9E"/>
    <w:rsid w:val="00437DA7"/>
    <w:rsid w:val="00437E56"/>
    <w:rsid w:val="00440548"/>
    <w:rsid w:val="00440B16"/>
    <w:rsid w:val="00440EDE"/>
    <w:rsid w:val="0044136D"/>
    <w:rsid w:val="00441460"/>
    <w:rsid w:val="00441A92"/>
    <w:rsid w:val="00442201"/>
    <w:rsid w:val="00442E90"/>
    <w:rsid w:val="00443017"/>
    <w:rsid w:val="004433C2"/>
    <w:rsid w:val="004436BE"/>
    <w:rsid w:val="004439BD"/>
    <w:rsid w:val="00443BE9"/>
    <w:rsid w:val="00443DE6"/>
    <w:rsid w:val="0044425E"/>
    <w:rsid w:val="004442EA"/>
    <w:rsid w:val="00444622"/>
    <w:rsid w:val="00444989"/>
    <w:rsid w:val="00444AAD"/>
    <w:rsid w:val="00444B87"/>
    <w:rsid w:val="00444C54"/>
    <w:rsid w:val="00444C6F"/>
    <w:rsid w:val="00444CBC"/>
    <w:rsid w:val="00444F56"/>
    <w:rsid w:val="004450BB"/>
    <w:rsid w:val="004453AC"/>
    <w:rsid w:val="00445581"/>
    <w:rsid w:val="00445B3B"/>
    <w:rsid w:val="00445B52"/>
    <w:rsid w:val="00445D78"/>
    <w:rsid w:val="00445D84"/>
    <w:rsid w:val="004462C8"/>
    <w:rsid w:val="00446488"/>
    <w:rsid w:val="00446843"/>
    <w:rsid w:val="004468DB"/>
    <w:rsid w:val="00446955"/>
    <w:rsid w:val="00446B1F"/>
    <w:rsid w:val="00446BB2"/>
    <w:rsid w:val="0044727A"/>
    <w:rsid w:val="004476E5"/>
    <w:rsid w:val="00447F3E"/>
    <w:rsid w:val="0045006F"/>
    <w:rsid w:val="004500D1"/>
    <w:rsid w:val="00450E89"/>
    <w:rsid w:val="004514E0"/>
    <w:rsid w:val="0045155D"/>
    <w:rsid w:val="004517AA"/>
    <w:rsid w:val="00451811"/>
    <w:rsid w:val="00451A1F"/>
    <w:rsid w:val="00451B1E"/>
    <w:rsid w:val="00451FA1"/>
    <w:rsid w:val="004521EC"/>
    <w:rsid w:val="0045296B"/>
    <w:rsid w:val="00452B56"/>
    <w:rsid w:val="00452B5B"/>
    <w:rsid w:val="00452CAC"/>
    <w:rsid w:val="00452DD1"/>
    <w:rsid w:val="00452F5B"/>
    <w:rsid w:val="00453200"/>
    <w:rsid w:val="00453831"/>
    <w:rsid w:val="00453851"/>
    <w:rsid w:val="00453875"/>
    <w:rsid w:val="0045427A"/>
    <w:rsid w:val="004558E1"/>
    <w:rsid w:val="00456394"/>
    <w:rsid w:val="00456EFF"/>
    <w:rsid w:val="00457565"/>
    <w:rsid w:val="00457B71"/>
    <w:rsid w:val="00457FDD"/>
    <w:rsid w:val="00460292"/>
    <w:rsid w:val="0046079F"/>
    <w:rsid w:val="0046089E"/>
    <w:rsid w:val="00460DB9"/>
    <w:rsid w:val="004615B0"/>
    <w:rsid w:val="0046198F"/>
    <w:rsid w:val="00461FDF"/>
    <w:rsid w:val="00462986"/>
    <w:rsid w:val="00462D60"/>
    <w:rsid w:val="00462F46"/>
    <w:rsid w:val="0046300D"/>
    <w:rsid w:val="004631E5"/>
    <w:rsid w:val="00463441"/>
    <w:rsid w:val="0046359D"/>
    <w:rsid w:val="00463E5E"/>
    <w:rsid w:val="00464200"/>
    <w:rsid w:val="00464675"/>
    <w:rsid w:val="00464D0A"/>
    <w:rsid w:val="00464E0F"/>
    <w:rsid w:val="004653D1"/>
    <w:rsid w:val="00465B4D"/>
    <w:rsid w:val="00465D1C"/>
    <w:rsid w:val="00465EC6"/>
    <w:rsid w:val="00465F3A"/>
    <w:rsid w:val="00466550"/>
    <w:rsid w:val="004669E2"/>
    <w:rsid w:val="00466A67"/>
    <w:rsid w:val="0046714D"/>
    <w:rsid w:val="004671E7"/>
    <w:rsid w:val="00467A6F"/>
    <w:rsid w:val="00467D4A"/>
    <w:rsid w:val="0047093A"/>
    <w:rsid w:val="00470A12"/>
    <w:rsid w:val="00470BA8"/>
    <w:rsid w:val="00470C31"/>
    <w:rsid w:val="0047157F"/>
    <w:rsid w:val="0047189D"/>
    <w:rsid w:val="00471AA9"/>
    <w:rsid w:val="00471B35"/>
    <w:rsid w:val="00472364"/>
    <w:rsid w:val="00472456"/>
    <w:rsid w:val="004724D9"/>
    <w:rsid w:val="00472538"/>
    <w:rsid w:val="004726C7"/>
    <w:rsid w:val="00472711"/>
    <w:rsid w:val="004727D9"/>
    <w:rsid w:val="00472937"/>
    <w:rsid w:val="00472BBB"/>
    <w:rsid w:val="00472FF4"/>
    <w:rsid w:val="004732EF"/>
    <w:rsid w:val="004734D0"/>
    <w:rsid w:val="00473A48"/>
    <w:rsid w:val="00473B59"/>
    <w:rsid w:val="00473DF2"/>
    <w:rsid w:val="004744B4"/>
    <w:rsid w:val="004745F7"/>
    <w:rsid w:val="00474804"/>
    <w:rsid w:val="00474B19"/>
    <w:rsid w:val="00474CFD"/>
    <w:rsid w:val="00475193"/>
    <w:rsid w:val="0047520A"/>
    <w:rsid w:val="0047556B"/>
    <w:rsid w:val="004758E6"/>
    <w:rsid w:val="004759D0"/>
    <w:rsid w:val="00475AC8"/>
    <w:rsid w:val="00475B44"/>
    <w:rsid w:val="00475F02"/>
    <w:rsid w:val="004762F3"/>
    <w:rsid w:val="004767C4"/>
    <w:rsid w:val="004769FA"/>
    <w:rsid w:val="00476B40"/>
    <w:rsid w:val="00477103"/>
    <w:rsid w:val="00477740"/>
    <w:rsid w:val="00477768"/>
    <w:rsid w:val="004779C0"/>
    <w:rsid w:val="00477E6D"/>
    <w:rsid w:val="00480022"/>
    <w:rsid w:val="004806FA"/>
    <w:rsid w:val="0048140E"/>
    <w:rsid w:val="0048209C"/>
    <w:rsid w:val="00482C06"/>
    <w:rsid w:val="00482F30"/>
    <w:rsid w:val="004833B4"/>
    <w:rsid w:val="004835C1"/>
    <w:rsid w:val="004835D6"/>
    <w:rsid w:val="004838A5"/>
    <w:rsid w:val="00483C56"/>
    <w:rsid w:val="00483E8A"/>
    <w:rsid w:val="004846D1"/>
    <w:rsid w:val="004848B2"/>
    <w:rsid w:val="00484A93"/>
    <w:rsid w:val="004850E5"/>
    <w:rsid w:val="004851DC"/>
    <w:rsid w:val="00485657"/>
    <w:rsid w:val="00485A8B"/>
    <w:rsid w:val="00485BC6"/>
    <w:rsid w:val="004867C5"/>
    <w:rsid w:val="00487175"/>
    <w:rsid w:val="004874F5"/>
    <w:rsid w:val="00487647"/>
    <w:rsid w:val="0049035C"/>
    <w:rsid w:val="00491EDC"/>
    <w:rsid w:val="0049220A"/>
    <w:rsid w:val="00492427"/>
    <w:rsid w:val="00492B8D"/>
    <w:rsid w:val="00492BC5"/>
    <w:rsid w:val="0049391B"/>
    <w:rsid w:val="00493DCD"/>
    <w:rsid w:val="00493F23"/>
    <w:rsid w:val="0049433C"/>
    <w:rsid w:val="00494430"/>
    <w:rsid w:val="00494A42"/>
    <w:rsid w:val="004950D5"/>
    <w:rsid w:val="0049542A"/>
    <w:rsid w:val="00495916"/>
    <w:rsid w:val="00495E8D"/>
    <w:rsid w:val="004961CE"/>
    <w:rsid w:val="004963BF"/>
    <w:rsid w:val="004964F1"/>
    <w:rsid w:val="0049666A"/>
    <w:rsid w:val="004966B9"/>
    <w:rsid w:val="00496C25"/>
    <w:rsid w:val="00496CFB"/>
    <w:rsid w:val="00496F57"/>
    <w:rsid w:val="00496FB9"/>
    <w:rsid w:val="004970B3"/>
    <w:rsid w:val="004972DE"/>
    <w:rsid w:val="00497371"/>
    <w:rsid w:val="00497AB5"/>
    <w:rsid w:val="00497CED"/>
    <w:rsid w:val="004A01DB"/>
    <w:rsid w:val="004A0432"/>
    <w:rsid w:val="004A0B65"/>
    <w:rsid w:val="004A1659"/>
    <w:rsid w:val="004A16BC"/>
    <w:rsid w:val="004A2595"/>
    <w:rsid w:val="004A2B94"/>
    <w:rsid w:val="004A2BCB"/>
    <w:rsid w:val="004A4802"/>
    <w:rsid w:val="004A484C"/>
    <w:rsid w:val="004A4C9E"/>
    <w:rsid w:val="004A4CE0"/>
    <w:rsid w:val="004A5B32"/>
    <w:rsid w:val="004A6893"/>
    <w:rsid w:val="004A706D"/>
    <w:rsid w:val="004A7AE6"/>
    <w:rsid w:val="004A7E7F"/>
    <w:rsid w:val="004B0063"/>
    <w:rsid w:val="004B0146"/>
    <w:rsid w:val="004B0262"/>
    <w:rsid w:val="004B0A29"/>
    <w:rsid w:val="004B10DB"/>
    <w:rsid w:val="004B1536"/>
    <w:rsid w:val="004B1541"/>
    <w:rsid w:val="004B155E"/>
    <w:rsid w:val="004B1AC4"/>
    <w:rsid w:val="004B1B44"/>
    <w:rsid w:val="004B297A"/>
    <w:rsid w:val="004B2BC9"/>
    <w:rsid w:val="004B2C38"/>
    <w:rsid w:val="004B2FD1"/>
    <w:rsid w:val="004B307D"/>
    <w:rsid w:val="004B33DB"/>
    <w:rsid w:val="004B372A"/>
    <w:rsid w:val="004B3ACB"/>
    <w:rsid w:val="004B47A3"/>
    <w:rsid w:val="004B563D"/>
    <w:rsid w:val="004B587C"/>
    <w:rsid w:val="004B5B8B"/>
    <w:rsid w:val="004B5BBA"/>
    <w:rsid w:val="004B5D68"/>
    <w:rsid w:val="004B7AFB"/>
    <w:rsid w:val="004B7C0C"/>
    <w:rsid w:val="004C01C8"/>
    <w:rsid w:val="004C08AB"/>
    <w:rsid w:val="004C08C9"/>
    <w:rsid w:val="004C0AB8"/>
    <w:rsid w:val="004C1519"/>
    <w:rsid w:val="004C155A"/>
    <w:rsid w:val="004C17BC"/>
    <w:rsid w:val="004C1AAC"/>
    <w:rsid w:val="004C1E36"/>
    <w:rsid w:val="004C1E71"/>
    <w:rsid w:val="004C1EB0"/>
    <w:rsid w:val="004C2328"/>
    <w:rsid w:val="004C2794"/>
    <w:rsid w:val="004C2922"/>
    <w:rsid w:val="004C2D6E"/>
    <w:rsid w:val="004C2E8C"/>
    <w:rsid w:val="004C2EC1"/>
    <w:rsid w:val="004C3898"/>
    <w:rsid w:val="004C41A9"/>
    <w:rsid w:val="004C455E"/>
    <w:rsid w:val="004C4650"/>
    <w:rsid w:val="004C4975"/>
    <w:rsid w:val="004C4D8F"/>
    <w:rsid w:val="004C4EC2"/>
    <w:rsid w:val="004C5405"/>
    <w:rsid w:val="004C54C2"/>
    <w:rsid w:val="004C568D"/>
    <w:rsid w:val="004C57C0"/>
    <w:rsid w:val="004C5925"/>
    <w:rsid w:val="004C6376"/>
    <w:rsid w:val="004C6525"/>
    <w:rsid w:val="004C65EA"/>
    <w:rsid w:val="004C6C23"/>
    <w:rsid w:val="004C6EDD"/>
    <w:rsid w:val="004C7112"/>
    <w:rsid w:val="004C77F0"/>
    <w:rsid w:val="004D08E8"/>
    <w:rsid w:val="004D0F42"/>
    <w:rsid w:val="004D1564"/>
    <w:rsid w:val="004D18D8"/>
    <w:rsid w:val="004D2237"/>
    <w:rsid w:val="004D2388"/>
    <w:rsid w:val="004D24D4"/>
    <w:rsid w:val="004D3076"/>
    <w:rsid w:val="004D36B1"/>
    <w:rsid w:val="004D3B3E"/>
    <w:rsid w:val="004D3F2B"/>
    <w:rsid w:val="004D493E"/>
    <w:rsid w:val="004D4BA4"/>
    <w:rsid w:val="004D51A0"/>
    <w:rsid w:val="004D5613"/>
    <w:rsid w:val="004D5E59"/>
    <w:rsid w:val="004D6A8F"/>
    <w:rsid w:val="004D6F46"/>
    <w:rsid w:val="004D7281"/>
    <w:rsid w:val="004D7EBD"/>
    <w:rsid w:val="004E0BD6"/>
    <w:rsid w:val="004E0D3E"/>
    <w:rsid w:val="004E0D8A"/>
    <w:rsid w:val="004E1735"/>
    <w:rsid w:val="004E1788"/>
    <w:rsid w:val="004E1A9A"/>
    <w:rsid w:val="004E1B37"/>
    <w:rsid w:val="004E248F"/>
    <w:rsid w:val="004E2680"/>
    <w:rsid w:val="004E2847"/>
    <w:rsid w:val="004E28F9"/>
    <w:rsid w:val="004E2A64"/>
    <w:rsid w:val="004E2B17"/>
    <w:rsid w:val="004E3157"/>
    <w:rsid w:val="004E31CC"/>
    <w:rsid w:val="004E3727"/>
    <w:rsid w:val="004E37E7"/>
    <w:rsid w:val="004E38F5"/>
    <w:rsid w:val="004E3C91"/>
    <w:rsid w:val="004E3E62"/>
    <w:rsid w:val="004E3E7F"/>
    <w:rsid w:val="004E423E"/>
    <w:rsid w:val="004E429A"/>
    <w:rsid w:val="004E462E"/>
    <w:rsid w:val="004E4AA7"/>
    <w:rsid w:val="004E4F3C"/>
    <w:rsid w:val="004E4F53"/>
    <w:rsid w:val="004E5061"/>
    <w:rsid w:val="004E55D9"/>
    <w:rsid w:val="004E56DC"/>
    <w:rsid w:val="004E5AC2"/>
    <w:rsid w:val="004E6282"/>
    <w:rsid w:val="004E6960"/>
    <w:rsid w:val="004E76F4"/>
    <w:rsid w:val="004E7980"/>
    <w:rsid w:val="004E7BC7"/>
    <w:rsid w:val="004E7ECA"/>
    <w:rsid w:val="004F0019"/>
    <w:rsid w:val="004F032B"/>
    <w:rsid w:val="004F043E"/>
    <w:rsid w:val="004F04B0"/>
    <w:rsid w:val="004F0B4E"/>
    <w:rsid w:val="004F0B6C"/>
    <w:rsid w:val="004F0D3B"/>
    <w:rsid w:val="004F0F30"/>
    <w:rsid w:val="004F1151"/>
    <w:rsid w:val="004F11A4"/>
    <w:rsid w:val="004F152F"/>
    <w:rsid w:val="004F1D42"/>
    <w:rsid w:val="004F1E76"/>
    <w:rsid w:val="004F2078"/>
    <w:rsid w:val="004F26E5"/>
    <w:rsid w:val="004F300B"/>
    <w:rsid w:val="004F3118"/>
    <w:rsid w:val="004F3665"/>
    <w:rsid w:val="004F3A15"/>
    <w:rsid w:val="004F3CA3"/>
    <w:rsid w:val="004F3CB2"/>
    <w:rsid w:val="004F4620"/>
    <w:rsid w:val="004F4A6D"/>
    <w:rsid w:val="004F4DA3"/>
    <w:rsid w:val="004F50F0"/>
    <w:rsid w:val="004F5168"/>
    <w:rsid w:val="004F5617"/>
    <w:rsid w:val="004F573B"/>
    <w:rsid w:val="004F5C3F"/>
    <w:rsid w:val="004F5F05"/>
    <w:rsid w:val="004F6581"/>
    <w:rsid w:val="004F66F8"/>
    <w:rsid w:val="004F66FD"/>
    <w:rsid w:val="004F6C3B"/>
    <w:rsid w:val="004F6D8E"/>
    <w:rsid w:val="004F7327"/>
    <w:rsid w:val="004F74F0"/>
    <w:rsid w:val="004F7740"/>
    <w:rsid w:val="004F7797"/>
    <w:rsid w:val="004F779A"/>
    <w:rsid w:val="004F7AE2"/>
    <w:rsid w:val="004F7EA9"/>
    <w:rsid w:val="0050054E"/>
    <w:rsid w:val="00500754"/>
    <w:rsid w:val="00500DFD"/>
    <w:rsid w:val="00501576"/>
    <w:rsid w:val="00501607"/>
    <w:rsid w:val="00502773"/>
    <w:rsid w:val="0050361D"/>
    <w:rsid w:val="005036CB"/>
    <w:rsid w:val="005037AA"/>
    <w:rsid w:val="00503938"/>
    <w:rsid w:val="00503A6D"/>
    <w:rsid w:val="005042F5"/>
    <w:rsid w:val="0050462F"/>
    <w:rsid w:val="00504651"/>
    <w:rsid w:val="0050474D"/>
    <w:rsid w:val="00504793"/>
    <w:rsid w:val="00504801"/>
    <w:rsid w:val="005048AC"/>
    <w:rsid w:val="00504BF2"/>
    <w:rsid w:val="00504C11"/>
    <w:rsid w:val="00504DDB"/>
    <w:rsid w:val="005054B0"/>
    <w:rsid w:val="00506112"/>
    <w:rsid w:val="005063E9"/>
    <w:rsid w:val="00506557"/>
    <w:rsid w:val="0050677A"/>
    <w:rsid w:val="0050687A"/>
    <w:rsid w:val="005069B5"/>
    <w:rsid w:val="00506EEF"/>
    <w:rsid w:val="00507056"/>
    <w:rsid w:val="00507454"/>
    <w:rsid w:val="005079A0"/>
    <w:rsid w:val="00507CBC"/>
    <w:rsid w:val="005108D8"/>
    <w:rsid w:val="00510A57"/>
    <w:rsid w:val="005110A6"/>
    <w:rsid w:val="005111A1"/>
    <w:rsid w:val="005111B4"/>
    <w:rsid w:val="005116F9"/>
    <w:rsid w:val="00511B66"/>
    <w:rsid w:val="00511BAB"/>
    <w:rsid w:val="005126BC"/>
    <w:rsid w:val="00512DAC"/>
    <w:rsid w:val="00512ED1"/>
    <w:rsid w:val="00512F2F"/>
    <w:rsid w:val="0051337B"/>
    <w:rsid w:val="00513D59"/>
    <w:rsid w:val="0051402A"/>
    <w:rsid w:val="00514375"/>
    <w:rsid w:val="0051442F"/>
    <w:rsid w:val="00514532"/>
    <w:rsid w:val="005149C7"/>
    <w:rsid w:val="005153A7"/>
    <w:rsid w:val="005154C5"/>
    <w:rsid w:val="00515BEF"/>
    <w:rsid w:val="005160CC"/>
    <w:rsid w:val="00516564"/>
    <w:rsid w:val="005168EB"/>
    <w:rsid w:val="0051692F"/>
    <w:rsid w:val="005170F2"/>
    <w:rsid w:val="00517226"/>
    <w:rsid w:val="00517303"/>
    <w:rsid w:val="00517862"/>
    <w:rsid w:val="00517AA5"/>
    <w:rsid w:val="00517DAE"/>
    <w:rsid w:val="005202C2"/>
    <w:rsid w:val="00520512"/>
    <w:rsid w:val="005206C6"/>
    <w:rsid w:val="0052084B"/>
    <w:rsid w:val="00521143"/>
    <w:rsid w:val="00521643"/>
    <w:rsid w:val="005219CF"/>
    <w:rsid w:val="00522D07"/>
    <w:rsid w:val="00523B32"/>
    <w:rsid w:val="00523CC6"/>
    <w:rsid w:val="00524083"/>
    <w:rsid w:val="00524091"/>
    <w:rsid w:val="005244B6"/>
    <w:rsid w:val="005258EB"/>
    <w:rsid w:val="00525E33"/>
    <w:rsid w:val="00525F75"/>
    <w:rsid w:val="00526519"/>
    <w:rsid w:val="005267A6"/>
    <w:rsid w:val="005267CC"/>
    <w:rsid w:val="00526918"/>
    <w:rsid w:val="005269A2"/>
    <w:rsid w:val="00526C0D"/>
    <w:rsid w:val="00527097"/>
    <w:rsid w:val="00527104"/>
    <w:rsid w:val="0052739E"/>
    <w:rsid w:val="00527416"/>
    <w:rsid w:val="00527D06"/>
    <w:rsid w:val="005313D4"/>
    <w:rsid w:val="00531534"/>
    <w:rsid w:val="00531845"/>
    <w:rsid w:val="00531C10"/>
    <w:rsid w:val="00531CAC"/>
    <w:rsid w:val="00531EEF"/>
    <w:rsid w:val="00531F1D"/>
    <w:rsid w:val="00532258"/>
    <w:rsid w:val="00532331"/>
    <w:rsid w:val="00532546"/>
    <w:rsid w:val="0053257B"/>
    <w:rsid w:val="00532896"/>
    <w:rsid w:val="0053355A"/>
    <w:rsid w:val="005336B9"/>
    <w:rsid w:val="005338D0"/>
    <w:rsid w:val="00533A78"/>
    <w:rsid w:val="005340C6"/>
    <w:rsid w:val="0053426C"/>
    <w:rsid w:val="005343FA"/>
    <w:rsid w:val="005345A4"/>
    <w:rsid w:val="00534B59"/>
    <w:rsid w:val="00534C41"/>
    <w:rsid w:val="00534C75"/>
    <w:rsid w:val="00534E4C"/>
    <w:rsid w:val="0053547A"/>
    <w:rsid w:val="00535A97"/>
    <w:rsid w:val="00536759"/>
    <w:rsid w:val="00536984"/>
    <w:rsid w:val="005369A8"/>
    <w:rsid w:val="00536B30"/>
    <w:rsid w:val="00536BFB"/>
    <w:rsid w:val="00537C62"/>
    <w:rsid w:val="00537C7D"/>
    <w:rsid w:val="00540D9C"/>
    <w:rsid w:val="00541099"/>
    <w:rsid w:val="00541D35"/>
    <w:rsid w:val="00541F42"/>
    <w:rsid w:val="005422D0"/>
    <w:rsid w:val="0054297D"/>
    <w:rsid w:val="00543336"/>
    <w:rsid w:val="00543775"/>
    <w:rsid w:val="005440AA"/>
    <w:rsid w:val="0054422B"/>
    <w:rsid w:val="00544EFC"/>
    <w:rsid w:val="00544F20"/>
    <w:rsid w:val="0054501C"/>
    <w:rsid w:val="0054525A"/>
    <w:rsid w:val="00545771"/>
    <w:rsid w:val="005459FD"/>
    <w:rsid w:val="00546970"/>
    <w:rsid w:val="00546D87"/>
    <w:rsid w:val="00546F0B"/>
    <w:rsid w:val="00547A14"/>
    <w:rsid w:val="00547F05"/>
    <w:rsid w:val="00547F49"/>
    <w:rsid w:val="0055001B"/>
    <w:rsid w:val="005501A7"/>
    <w:rsid w:val="00550262"/>
    <w:rsid w:val="005505D5"/>
    <w:rsid w:val="0055079D"/>
    <w:rsid w:val="0055099B"/>
    <w:rsid w:val="005511FE"/>
    <w:rsid w:val="00552117"/>
    <w:rsid w:val="00552563"/>
    <w:rsid w:val="00552B7F"/>
    <w:rsid w:val="00552DB9"/>
    <w:rsid w:val="00552E98"/>
    <w:rsid w:val="00553715"/>
    <w:rsid w:val="005542B2"/>
    <w:rsid w:val="0055459B"/>
    <w:rsid w:val="00554C04"/>
    <w:rsid w:val="00554E19"/>
    <w:rsid w:val="00555447"/>
    <w:rsid w:val="005554A3"/>
    <w:rsid w:val="005556E1"/>
    <w:rsid w:val="00555825"/>
    <w:rsid w:val="005558F3"/>
    <w:rsid w:val="00555D73"/>
    <w:rsid w:val="005564FC"/>
    <w:rsid w:val="00556AC2"/>
    <w:rsid w:val="00556BAE"/>
    <w:rsid w:val="005579C5"/>
    <w:rsid w:val="005605B3"/>
    <w:rsid w:val="00560A37"/>
    <w:rsid w:val="00561182"/>
    <w:rsid w:val="0056121F"/>
    <w:rsid w:val="00561320"/>
    <w:rsid w:val="00561798"/>
    <w:rsid w:val="00561A5E"/>
    <w:rsid w:val="00561F7F"/>
    <w:rsid w:val="00562064"/>
    <w:rsid w:val="00562378"/>
    <w:rsid w:val="00562473"/>
    <w:rsid w:val="0056299D"/>
    <w:rsid w:val="00562A1A"/>
    <w:rsid w:val="00562BE7"/>
    <w:rsid w:val="0056356C"/>
    <w:rsid w:val="005636AC"/>
    <w:rsid w:val="005636E8"/>
    <w:rsid w:val="0056375C"/>
    <w:rsid w:val="005640D1"/>
    <w:rsid w:val="00564156"/>
    <w:rsid w:val="00564660"/>
    <w:rsid w:val="00564DA9"/>
    <w:rsid w:val="0056525F"/>
    <w:rsid w:val="00565479"/>
    <w:rsid w:val="00565DB9"/>
    <w:rsid w:val="005660F2"/>
    <w:rsid w:val="00566306"/>
    <w:rsid w:val="005669E2"/>
    <w:rsid w:val="00566AB9"/>
    <w:rsid w:val="00567130"/>
    <w:rsid w:val="0056738A"/>
    <w:rsid w:val="00567509"/>
    <w:rsid w:val="00567CF4"/>
    <w:rsid w:val="00567E5E"/>
    <w:rsid w:val="0057023B"/>
    <w:rsid w:val="00570343"/>
    <w:rsid w:val="005705C2"/>
    <w:rsid w:val="00570B7D"/>
    <w:rsid w:val="00570D73"/>
    <w:rsid w:val="00570E1E"/>
    <w:rsid w:val="00570F8E"/>
    <w:rsid w:val="0057153C"/>
    <w:rsid w:val="0057221A"/>
    <w:rsid w:val="00572505"/>
    <w:rsid w:val="0057250C"/>
    <w:rsid w:val="00572CE8"/>
    <w:rsid w:val="00572DDA"/>
    <w:rsid w:val="005731A6"/>
    <w:rsid w:val="00573C45"/>
    <w:rsid w:val="00573E8D"/>
    <w:rsid w:val="00574297"/>
    <w:rsid w:val="005748E7"/>
    <w:rsid w:val="00574B83"/>
    <w:rsid w:val="00574DEC"/>
    <w:rsid w:val="00574FB1"/>
    <w:rsid w:val="00574FEE"/>
    <w:rsid w:val="0057559D"/>
    <w:rsid w:val="00575B3A"/>
    <w:rsid w:val="00575CD3"/>
    <w:rsid w:val="00576456"/>
    <w:rsid w:val="00576696"/>
    <w:rsid w:val="00576768"/>
    <w:rsid w:val="005768C1"/>
    <w:rsid w:val="00576952"/>
    <w:rsid w:val="00580000"/>
    <w:rsid w:val="00580202"/>
    <w:rsid w:val="00580D71"/>
    <w:rsid w:val="00580E1E"/>
    <w:rsid w:val="005814A0"/>
    <w:rsid w:val="0058155F"/>
    <w:rsid w:val="005818B4"/>
    <w:rsid w:val="005819CF"/>
    <w:rsid w:val="00581AF6"/>
    <w:rsid w:val="00581D03"/>
    <w:rsid w:val="00582746"/>
    <w:rsid w:val="00582809"/>
    <w:rsid w:val="00582A4A"/>
    <w:rsid w:val="00583280"/>
    <w:rsid w:val="0058393B"/>
    <w:rsid w:val="00583AA6"/>
    <w:rsid w:val="0058418F"/>
    <w:rsid w:val="00584ABE"/>
    <w:rsid w:val="00584CD9"/>
    <w:rsid w:val="00584EAF"/>
    <w:rsid w:val="0058536E"/>
    <w:rsid w:val="00585414"/>
    <w:rsid w:val="0058563E"/>
    <w:rsid w:val="00585859"/>
    <w:rsid w:val="00585876"/>
    <w:rsid w:val="00586040"/>
    <w:rsid w:val="00586728"/>
    <w:rsid w:val="00586BE5"/>
    <w:rsid w:val="00586C84"/>
    <w:rsid w:val="005874C6"/>
    <w:rsid w:val="0058764D"/>
    <w:rsid w:val="0058798C"/>
    <w:rsid w:val="00587BD2"/>
    <w:rsid w:val="00587ECB"/>
    <w:rsid w:val="005900FA"/>
    <w:rsid w:val="00590E3A"/>
    <w:rsid w:val="005910C5"/>
    <w:rsid w:val="00591405"/>
    <w:rsid w:val="00591AB1"/>
    <w:rsid w:val="00591B65"/>
    <w:rsid w:val="00591D77"/>
    <w:rsid w:val="005923F4"/>
    <w:rsid w:val="00592501"/>
    <w:rsid w:val="005925E8"/>
    <w:rsid w:val="005927B1"/>
    <w:rsid w:val="00592FEF"/>
    <w:rsid w:val="005930EA"/>
    <w:rsid w:val="005930F1"/>
    <w:rsid w:val="005932FE"/>
    <w:rsid w:val="005935A4"/>
    <w:rsid w:val="0059366C"/>
    <w:rsid w:val="00593B78"/>
    <w:rsid w:val="00594398"/>
    <w:rsid w:val="005948C2"/>
    <w:rsid w:val="005948E4"/>
    <w:rsid w:val="00594969"/>
    <w:rsid w:val="00594CCE"/>
    <w:rsid w:val="00594FD2"/>
    <w:rsid w:val="00595DCA"/>
    <w:rsid w:val="00596347"/>
    <w:rsid w:val="0059646D"/>
    <w:rsid w:val="00596577"/>
    <w:rsid w:val="005966D2"/>
    <w:rsid w:val="00596756"/>
    <w:rsid w:val="00596840"/>
    <w:rsid w:val="005969AE"/>
    <w:rsid w:val="00596AF1"/>
    <w:rsid w:val="00596C40"/>
    <w:rsid w:val="0059779B"/>
    <w:rsid w:val="005A0802"/>
    <w:rsid w:val="005A0A22"/>
    <w:rsid w:val="005A0D5F"/>
    <w:rsid w:val="005A0E70"/>
    <w:rsid w:val="005A12CA"/>
    <w:rsid w:val="005A1463"/>
    <w:rsid w:val="005A147F"/>
    <w:rsid w:val="005A1D12"/>
    <w:rsid w:val="005A1F9E"/>
    <w:rsid w:val="005A209A"/>
    <w:rsid w:val="005A224C"/>
    <w:rsid w:val="005A2A38"/>
    <w:rsid w:val="005A2F0E"/>
    <w:rsid w:val="005A3459"/>
    <w:rsid w:val="005A36A3"/>
    <w:rsid w:val="005A3ADD"/>
    <w:rsid w:val="005A3F3C"/>
    <w:rsid w:val="005A4518"/>
    <w:rsid w:val="005A5323"/>
    <w:rsid w:val="005A5A82"/>
    <w:rsid w:val="005A5E48"/>
    <w:rsid w:val="005A62A5"/>
    <w:rsid w:val="005A662D"/>
    <w:rsid w:val="005A6B1C"/>
    <w:rsid w:val="005A7119"/>
    <w:rsid w:val="005A73EF"/>
    <w:rsid w:val="005A7A6D"/>
    <w:rsid w:val="005A7DD2"/>
    <w:rsid w:val="005A7F20"/>
    <w:rsid w:val="005B09B4"/>
    <w:rsid w:val="005B1CCD"/>
    <w:rsid w:val="005B1FD3"/>
    <w:rsid w:val="005B2A3F"/>
    <w:rsid w:val="005B35D7"/>
    <w:rsid w:val="005B392A"/>
    <w:rsid w:val="005B3AA3"/>
    <w:rsid w:val="005B3E0F"/>
    <w:rsid w:val="005B41BD"/>
    <w:rsid w:val="005B420D"/>
    <w:rsid w:val="005B42DF"/>
    <w:rsid w:val="005B4CE3"/>
    <w:rsid w:val="005B4E16"/>
    <w:rsid w:val="005B5178"/>
    <w:rsid w:val="005B544F"/>
    <w:rsid w:val="005B54EA"/>
    <w:rsid w:val="005B55E3"/>
    <w:rsid w:val="005B5A3E"/>
    <w:rsid w:val="005B5E39"/>
    <w:rsid w:val="005B65A8"/>
    <w:rsid w:val="005B6B74"/>
    <w:rsid w:val="005B6F83"/>
    <w:rsid w:val="005B7390"/>
    <w:rsid w:val="005B7C7F"/>
    <w:rsid w:val="005C0474"/>
    <w:rsid w:val="005C04B6"/>
    <w:rsid w:val="005C0585"/>
    <w:rsid w:val="005C05CE"/>
    <w:rsid w:val="005C0682"/>
    <w:rsid w:val="005C0F43"/>
    <w:rsid w:val="005C11C1"/>
    <w:rsid w:val="005C127D"/>
    <w:rsid w:val="005C1832"/>
    <w:rsid w:val="005C1B26"/>
    <w:rsid w:val="005C1C6E"/>
    <w:rsid w:val="005C22C4"/>
    <w:rsid w:val="005C250F"/>
    <w:rsid w:val="005C25FC"/>
    <w:rsid w:val="005C2995"/>
    <w:rsid w:val="005C2B60"/>
    <w:rsid w:val="005C2FFB"/>
    <w:rsid w:val="005C32E7"/>
    <w:rsid w:val="005C35EA"/>
    <w:rsid w:val="005C3A47"/>
    <w:rsid w:val="005C3B40"/>
    <w:rsid w:val="005C3B7C"/>
    <w:rsid w:val="005C3B97"/>
    <w:rsid w:val="005C3E6C"/>
    <w:rsid w:val="005C3E88"/>
    <w:rsid w:val="005C470A"/>
    <w:rsid w:val="005C493C"/>
    <w:rsid w:val="005C4B2F"/>
    <w:rsid w:val="005C4BEF"/>
    <w:rsid w:val="005C4E46"/>
    <w:rsid w:val="005C5292"/>
    <w:rsid w:val="005C5310"/>
    <w:rsid w:val="005C739C"/>
    <w:rsid w:val="005C74FB"/>
    <w:rsid w:val="005C768A"/>
    <w:rsid w:val="005C7CC3"/>
    <w:rsid w:val="005D02F9"/>
    <w:rsid w:val="005D06F7"/>
    <w:rsid w:val="005D08B2"/>
    <w:rsid w:val="005D0F4A"/>
    <w:rsid w:val="005D1415"/>
    <w:rsid w:val="005D1498"/>
    <w:rsid w:val="005D1602"/>
    <w:rsid w:val="005D1A70"/>
    <w:rsid w:val="005D1ECA"/>
    <w:rsid w:val="005D1F00"/>
    <w:rsid w:val="005D26C6"/>
    <w:rsid w:val="005D273F"/>
    <w:rsid w:val="005D2A6A"/>
    <w:rsid w:val="005D2CEB"/>
    <w:rsid w:val="005D3237"/>
    <w:rsid w:val="005D3382"/>
    <w:rsid w:val="005D3384"/>
    <w:rsid w:val="005D4026"/>
    <w:rsid w:val="005D4030"/>
    <w:rsid w:val="005D4D76"/>
    <w:rsid w:val="005D4F24"/>
    <w:rsid w:val="005D63A7"/>
    <w:rsid w:val="005D65DE"/>
    <w:rsid w:val="005D6B0B"/>
    <w:rsid w:val="005D722C"/>
    <w:rsid w:val="005D7BBD"/>
    <w:rsid w:val="005E0A2A"/>
    <w:rsid w:val="005E0BF8"/>
    <w:rsid w:val="005E12A6"/>
    <w:rsid w:val="005E19DD"/>
    <w:rsid w:val="005E1F9C"/>
    <w:rsid w:val="005E2157"/>
    <w:rsid w:val="005E240F"/>
    <w:rsid w:val="005E2C19"/>
    <w:rsid w:val="005E2C66"/>
    <w:rsid w:val="005E2CD2"/>
    <w:rsid w:val="005E2F0C"/>
    <w:rsid w:val="005E30FD"/>
    <w:rsid w:val="005E385F"/>
    <w:rsid w:val="005E3915"/>
    <w:rsid w:val="005E3BE2"/>
    <w:rsid w:val="005E418B"/>
    <w:rsid w:val="005E45BC"/>
    <w:rsid w:val="005E4740"/>
    <w:rsid w:val="005E5026"/>
    <w:rsid w:val="005E513A"/>
    <w:rsid w:val="005E5732"/>
    <w:rsid w:val="005E5A04"/>
    <w:rsid w:val="005E5B81"/>
    <w:rsid w:val="005E5C60"/>
    <w:rsid w:val="005E5C6F"/>
    <w:rsid w:val="005E5D85"/>
    <w:rsid w:val="005E5DC3"/>
    <w:rsid w:val="005E6576"/>
    <w:rsid w:val="005E6CD1"/>
    <w:rsid w:val="005E6E84"/>
    <w:rsid w:val="005E798A"/>
    <w:rsid w:val="005E79D3"/>
    <w:rsid w:val="005E7BBD"/>
    <w:rsid w:val="005E7C5F"/>
    <w:rsid w:val="005F0458"/>
    <w:rsid w:val="005F06E0"/>
    <w:rsid w:val="005F0F60"/>
    <w:rsid w:val="005F1003"/>
    <w:rsid w:val="005F15B3"/>
    <w:rsid w:val="005F168C"/>
    <w:rsid w:val="005F1768"/>
    <w:rsid w:val="005F20D0"/>
    <w:rsid w:val="005F2CB1"/>
    <w:rsid w:val="005F3025"/>
    <w:rsid w:val="005F36B7"/>
    <w:rsid w:val="005F3A16"/>
    <w:rsid w:val="005F3AC1"/>
    <w:rsid w:val="005F3F87"/>
    <w:rsid w:val="005F40A9"/>
    <w:rsid w:val="005F47AE"/>
    <w:rsid w:val="005F4ADF"/>
    <w:rsid w:val="005F4D03"/>
    <w:rsid w:val="005F50BF"/>
    <w:rsid w:val="005F528E"/>
    <w:rsid w:val="005F55AA"/>
    <w:rsid w:val="005F5610"/>
    <w:rsid w:val="005F5819"/>
    <w:rsid w:val="005F5AF7"/>
    <w:rsid w:val="005F5B80"/>
    <w:rsid w:val="005F60CF"/>
    <w:rsid w:val="005F618C"/>
    <w:rsid w:val="005F6777"/>
    <w:rsid w:val="005F6888"/>
    <w:rsid w:val="005F70BD"/>
    <w:rsid w:val="005F7999"/>
    <w:rsid w:val="0060020B"/>
    <w:rsid w:val="0060035C"/>
    <w:rsid w:val="006008AA"/>
    <w:rsid w:val="00601019"/>
    <w:rsid w:val="006013C7"/>
    <w:rsid w:val="00601ACA"/>
    <w:rsid w:val="00601BCE"/>
    <w:rsid w:val="0060230F"/>
    <w:rsid w:val="0060283C"/>
    <w:rsid w:val="00602CC9"/>
    <w:rsid w:val="006030F3"/>
    <w:rsid w:val="006039FE"/>
    <w:rsid w:val="00604190"/>
    <w:rsid w:val="006042AB"/>
    <w:rsid w:val="00604F14"/>
    <w:rsid w:val="0060533F"/>
    <w:rsid w:val="00605501"/>
    <w:rsid w:val="006055E2"/>
    <w:rsid w:val="006057E4"/>
    <w:rsid w:val="00605A73"/>
    <w:rsid w:val="00605F62"/>
    <w:rsid w:val="00606784"/>
    <w:rsid w:val="00606879"/>
    <w:rsid w:val="00606F9A"/>
    <w:rsid w:val="0060727B"/>
    <w:rsid w:val="00607AF5"/>
    <w:rsid w:val="00610246"/>
    <w:rsid w:val="00610371"/>
    <w:rsid w:val="00610397"/>
    <w:rsid w:val="00610A14"/>
    <w:rsid w:val="006115C7"/>
    <w:rsid w:val="006119F5"/>
    <w:rsid w:val="00611A3E"/>
    <w:rsid w:val="00611B83"/>
    <w:rsid w:val="00611BEC"/>
    <w:rsid w:val="00612D70"/>
    <w:rsid w:val="00613257"/>
    <w:rsid w:val="00613392"/>
    <w:rsid w:val="0061358A"/>
    <w:rsid w:val="006145D9"/>
    <w:rsid w:val="0061565D"/>
    <w:rsid w:val="006157FD"/>
    <w:rsid w:val="00615803"/>
    <w:rsid w:val="00615969"/>
    <w:rsid w:val="00615A20"/>
    <w:rsid w:val="00615C96"/>
    <w:rsid w:val="0061621C"/>
    <w:rsid w:val="006165D8"/>
    <w:rsid w:val="006165F3"/>
    <w:rsid w:val="00617458"/>
    <w:rsid w:val="006177E5"/>
    <w:rsid w:val="00617BE3"/>
    <w:rsid w:val="00617E58"/>
    <w:rsid w:val="00620A71"/>
    <w:rsid w:val="00620D80"/>
    <w:rsid w:val="00621F5C"/>
    <w:rsid w:val="006225D2"/>
    <w:rsid w:val="00622CDE"/>
    <w:rsid w:val="0062311D"/>
    <w:rsid w:val="006234A6"/>
    <w:rsid w:val="006237E4"/>
    <w:rsid w:val="00623DF9"/>
    <w:rsid w:val="0062432E"/>
    <w:rsid w:val="0062449C"/>
    <w:rsid w:val="00624A62"/>
    <w:rsid w:val="00624D23"/>
    <w:rsid w:val="00624EE4"/>
    <w:rsid w:val="00624F8F"/>
    <w:rsid w:val="00625051"/>
    <w:rsid w:val="00625A9F"/>
    <w:rsid w:val="0062642E"/>
    <w:rsid w:val="00626528"/>
    <w:rsid w:val="006268BE"/>
    <w:rsid w:val="00626D2F"/>
    <w:rsid w:val="006274B9"/>
    <w:rsid w:val="006276C5"/>
    <w:rsid w:val="00627A25"/>
    <w:rsid w:val="00630001"/>
    <w:rsid w:val="00630485"/>
    <w:rsid w:val="006311B3"/>
    <w:rsid w:val="006322D8"/>
    <w:rsid w:val="00632376"/>
    <w:rsid w:val="0063284C"/>
    <w:rsid w:val="00632C35"/>
    <w:rsid w:val="006332A3"/>
    <w:rsid w:val="00633302"/>
    <w:rsid w:val="006336DC"/>
    <w:rsid w:val="006337DA"/>
    <w:rsid w:val="00633801"/>
    <w:rsid w:val="00633833"/>
    <w:rsid w:val="0063397D"/>
    <w:rsid w:val="00633EF0"/>
    <w:rsid w:val="00634442"/>
    <w:rsid w:val="00634B61"/>
    <w:rsid w:val="00634E62"/>
    <w:rsid w:val="006358D5"/>
    <w:rsid w:val="00635B69"/>
    <w:rsid w:val="00635F6F"/>
    <w:rsid w:val="00636046"/>
    <w:rsid w:val="00636398"/>
    <w:rsid w:val="006368D3"/>
    <w:rsid w:val="00636A5D"/>
    <w:rsid w:val="00636B1A"/>
    <w:rsid w:val="00636F1D"/>
    <w:rsid w:val="006370D1"/>
    <w:rsid w:val="00637193"/>
    <w:rsid w:val="006377EC"/>
    <w:rsid w:val="0063798D"/>
    <w:rsid w:val="00637A17"/>
    <w:rsid w:val="00637D81"/>
    <w:rsid w:val="00640921"/>
    <w:rsid w:val="00640C9F"/>
    <w:rsid w:val="0064150C"/>
    <w:rsid w:val="0064151F"/>
    <w:rsid w:val="00641533"/>
    <w:rsid w:val="00641609"/>
    <w:rsid w:val="006419C8"/>
    <w:rsid w:val="0064208D"/>
    <w:rsid w:val="00642A3A"/>
    <w:rsid w:val="0064304C"/>
    <w:rsid w:val="00643475"/>
    <w:rsid w:val="006434E5"/>
    <w:rsid w:val="0064396A"/>
    <w:rsid w:val="00643CA3"/>
    <w:rsid w:val="00644CF0"/>
    <w:rsid w:val="00645BCE"/>
    <w:rsid w:val="0064619B"/>
    <w:rsid w:val="0064624E"/>
    <w:rsid w:val="0064655E"/>
    <w:rsid w:val="00646851"/>
    <w:rsid w:val="00646F43"/>
    <w:rsid w:val="0064719C"/>
    <w:rsid w:val="00647650"/>
    <w:rsid w:val="00647F6E"/>
    <w:rsid w:val="00650528"/>
    <w:rsid w:val="006508A3"/>
    <w:rsid w:val="00650AB9"/>
    <w:rsid w:val="00650C8A"/>
    <w:rsid w:val="00651393"/>
    <w:rsid w:val="00651CF0"/>
    <w:rsid w:val="00651EF2"/>
    <w:rsid w:val="006523F3"/>
    <w:rsid w:val="006526C0"/>
    <w:rsid w:val="006528F9"/>
    <w:rsid w:val="00652B6D"/>
    <w:rsid w:val="00652DCB"/>
    <w:rsid w:val="00652DDC"/>
    <w:rsid w:val="00652FD5"/>
    <w:rsid w:val="00653C79"/>
    <w:rsid w:val="00653D78"/>
    <w:rsid w:val="006540B1"/>
    <w:rsid w:val="00654BB6"/>
    <w:rsid w:val="00654C29"/>
    <w:rsid w:val="00654D99"/>
    <w:rsid w:val="00654EC2"/>
    <w:rsid w:val="00655733"/>
    <w:rsid w:val="0065576C"/>
    <w:rsid w:val="00655A53"/>
    <w:rsid w:val="00655ACD"/>
    <w:rsid w:val="0065626C"/>
    <w:rsid w:val="00656391"/>
    <w:rsid w:val="006564D4"/>
    <w:rsid w:val="00656A92"/>
    <w:rsid w:val="00656DDE"/>
    <w:rsid w:val="00657672"/>
    <w:rsid w:val="006579D0"/>
    <w:rsid w:val="00657FDE"/>
    <w:rsid w:val="0066011D"/>
    <w:rsid w:val="006607C0"/>
    <w:rsid w:val="00660843"/>
    <w:rsid w:val="00661374"/>
    <w:rsid w:val="006613A6"/>
    <w:rsid w:val="00661FC1"/>
    <w:rsid w:val="006623CF"/>
    <w:rsid w:val="006627A2"/>
    <w:rsid w:val="00663131"/>
    <w:rsid w:val="006634E6"/>
    <w:rsid w:val="00663AC9"/>
    <w:rsid w:val="00663BE6"/>
    <w:rsid w:val="0066415F"/>
    <w:rsid w:val="00664C0B"/>
    <w:rsid w:val="0066547A"/>
    <w:rsid w:val="006655EE"/>
    <w:rsid w:val="00666404"/>
    <w:rsid w:val="00666587"/>
    <w:rsid w:val="00666748"/>
    <w:rsid w:val="00666A49"/>
    <w:rsid w:val="00666B50"/>
    <w:rsid w:val="00666D72"/>
    <w:rsid w:val="006673E0"/>
    <w:rsid w:val="006675F9"/>
    <w:rsid w:val="00667B19"/>
    <w:rsid w:val="00667EE7"/>
    <w:rsid w:val="00667F37"/>
    <w:rsid w:val="00670051"/>
    <w:rsid w:val="00670252"/>
    <w:rsid w:val="006702CF"/>
    <w:rsid w:val="0067034B"/>
    <w:rsid w:val="006704D6"/>
    <w:rsid w:val="0067058D"/>
    <w:rsid w:val="00670922"/>
    <w:rsid w:val="00670A71"/>
    <w:rsid w:val="00670BE1"/>
    <w:rsid w:val="00670E0F"/>
    <w:rsid w:val="00670FA3"/>
    <w:rsid w:val="006716CA"/>
    <w:rsid w:val="0067218F"/>
    <w:rsid w:val="00672F6A"/>
    <w:rsid w:val="00673C16"/>
    <w:rsid w:val="00673C49"/>
    <w:rsid w:val="00673DBC"/>
    <w:rsid w:val="006741F2"/>
    <w:rsid w:val="0067496A"/>
    <w:rsid w:val="00674CC3"/>
    <w:rsid w:val="0067503D"/>
    <w:rsid w:val="006753D6"/>
    <w:rsid w:val="00675754"/>
    <w:rsid w:val="00675850"/>
    <w:rsid w:val="00675B0B"/>
    <w:rsid w:val="00675BFB"/>
    <w:rsid w:val="00675C72"/>
    <w:rsid w:val="00676012"/>
    <w:rsid w:val="006760DC"/>
    <w:rsid w:val="006766DE"/>
    <w:rsid w:val="00676AF2"/>
    <w:rsid w:val="00676D79"/>
    <w:rsid w:val="00676E25"/>
    <w:rsid w:val="00676F3C"/>
    <w:rsid w:val="00676F9E"/>
    <w:rsid w:val="006771F9"/>
    <w:rsid w:val="006776D7"/>
    <w:rsid w:val="00677A03"/>
    <w:rsid w:val="006802DE"/>
    <w:rsid w:val="006803B1"/>
    <w:rsid w:val="006804B5"/>
    <w:rsid w:val="00680EED"/>
    <w:rsid w:val="00681003"/>
    <w:rsid w:val="006817C9"/>
    <w:rsid w:val="00681D82"/>
    <w:rsid w:val="00681F9D"/>
    <w:rsid w:val="00682416"/>
    <w:rsid w:val="00682BA6"/>
    <w:rsid w:val="00682BEB"/>
    <w:rsid w:val="00683182"/>
    <w:rsid w:val="0068321B"/>
    <w:rsid w:val="006834FB"/>
    <w:rsid w:val="00683A1A"/>
    <w:rsid w:val="00683ECE"/>
    <w:rsid w:val="00684964"/>
    <w:rsid w:val="006866EA"/>
    <w:rsid w:val="006872E9"/>
    <w:rsid w:val="00687483"/>
    <w:rsid w:val="0068760D"/>
    <w:rsid w:val="00687C8A"/>
    <w:rsid w:val="00687E2C"/>
    <w:rsid w:val="006904A9"/>
    <w:rsid w:val="00690A3F"/>
    <w:rsid w:val="00690ADC"/>
    <w:rsid w:val="00690B70"/>
    <w:rsid w:val="0069129C"/>
    <w:rsid w:val="0069136A"/>
    <w:rsid w:val="006913A9"/>
    <w:rsid w:val="00691F27"/>
    <w:rsid w:val="0069203D"/>
    <w:rsid w:val="00692138"/>
    <w:rsid w:val="006923BD"/>
    <w:rsid w:val="0069286C"/>
    <w:rsid w:val="00692A7D"/>
    <w:rsid w:val="00692B16"/>
    <w:rsid w:val="00693378"/>
    <w:rsid w:val="00693965"/>
    <w:rsid w:val="00693C5B"/>
    <w:rsid w:val="00693D31"/>
    <w:rsid w:val="006940EE"/>
    <w:rsid w:val="00694707"/>
    <w:rsid w:val="006949FF"/>
    <w:rsid w:val="00694C28"/>
    <w:rsid w:val="00695086"/>
    <w:rsid w:val="00695449"/>
    <w:rsid w:val="00695AB9"/>
    <w:rsid w:val="00695CE2"/>
    <w:rsid w:val="00695FC2"/>
    <w:rsid w:val="0069614F"/>
    <w:rsid w:val="0069632C"/>
    <w:rsid w:val="006966E4"/>
    <w:rsid w:val="00696949"/>
    <w:rsid w:val="00697052"/>
    <w:rsid w:val="00697220"/>
    <w:rsid w:val="00697357"/>
    <w:rsid w:val="00697836"/>
    <w:rsid w:val="00697CA2"/>
    <w:rsid w:val="00697D22"/>
    <w:rsid w:val="006A03A4"/>
    <w:rsid w:val="006A05CA"/>
    <w:rsid w:val="006A060D"/>
    <w:rsid w:val="006A0AF2"/>
    <w:rsid w:val="006A19E8"/>
    <w:rsid w:val="006A1D59"/>
    <w:rsid w:val="006A241C"/>
    <w:rsid w:val="006A24F1"/>
    <w:rsid w:val="006A2E86"/>
    <w:rsid w:val="006A30AF"/>
    <w:rsid w:val="006A39C3"/>
    <w:rsid w:val="006A3AFB"/>
    <w:rsid w:val="006A3C18"/>
    <w:rsid w:val="006A3D4A"/>
    <w:rsid w:val="006A44E3"/>
    <w:rsid w:val="006A46FB"/>
    <w:rsid w:val="006A4A11"/>
    <w:rsid w:val="006A548D"/>
    <w:rsid w:val="006A59C6"/>
    <w:rsid w:val="006A5C0C"/>
    <w:rsid w:val="006A5E28"/>
    <w:rsid w:val="006A5F2C"/>
    <w:rsid w:val="006A6086"/>
    <w:rsid w:val="006A6431"/>
    <w:rsid w:val="006A6798"/>
    <w:rsid w:val="006A697B"/>
    <w:rsid w:val="006A7016"/>
    <w:rsid w:val="006A7988"/>
    <w:rsid w:val="006A7AFF"/>
    <w:rsid w:val="006A7B9F"/>
    <w:rsid w:val="006B038A"/>
    <w:rsid w:val="006B09FB"/>
    <w:rsid w:val="006B11B8"/>
    <w:rsid w:val="006B155F"/>
    <w:rsid w:val="006B1609"/>
    <w:rsid w:val="006B178A"/>
    <w:rsid w:val="006B1816"/>
    <w:rsid w:val="006B1DF9"/>
    <w:rsid w:val="006B1FD0"/>
    <w:rsid w:val="006B2099"/>
    <w:rsid w:val="006B24B4"/>
    <w:rsid w:val="006B2FD3"/>
    <w:rsid w:val="006B3797"/>
    <w:rsid w:val="006B4091"/>
    <w:rsid w:val="006B50CF"/>
    <w:rsid w:val="006B550C"/>
    <w:rsid w:val="006B570D"/>
    <w:rsid w:val="006B5727"/>
    <w:rsid w:val="006B5C2B"/>
    <w:rsid w:val="006B5CA7"/>
    <w:rsid w:val="006B5EE4"/>
    <w:rsid w:val="006B610A"/>
    <w:rsid w:val="006B67CF"/>
    <w:rsid w:val="006B6BC3"/>
    <w:rsid w:val="006B6D73"/>
    <w:rsid w:val="006B777C"/>
    <w:rsid w:val="006B7B4F"/>
    <w:rsid w:val="006C03B8"/>
    <w:rsid w:val="006C0A94"/>
    <w:rsid w:val="006C0B8D"/>
    <w:rsid w:val="006C191E"/>
    <w:rsid w:val="006C1B4F"/>
    <w:rsid w:val="006C2353"/>
    <w:rsid w:val="006C2473"/>
    <w:rsid w:val="006C2782"/>
    <w:rsid w:val="006C2E20"/>
    <w:rsid w:val="006C2F36"/>
    <w:rsid w:val="006C3CB8"/>
    <w:rsid w:val="006C3CE7"/>
    <w:rsid w:val="006C44C2"/>
    <w:rsid w:val="006C44FD"/>
    <w:rsid w:val="006C5AFB"/>
    <w:rsid w:val="006C5B5D"/>
    <w:rsid w:val="006C5DFC"/>
    <w:rsid w:val="006C5EC9"/>
    <w:rsid w:val="006C6009"/>
    <w:rsid w:val="006C6059"/>
    <w:rsid w:val="006C6431"/>
    <w:rsid w:val="006C6B96"/>
    <w:rsid w:val="006C6BE1"/>
    <w:rsid w:val="006C7522"/>
    <w:rsid w:val="006C758C"/>
    <w:rsid w:val="006C7710"/>
    <w:rsid w:val="006C7852"/>
    <w:rsid w:val="006D0580"/>
    <w:rsid w:val="006D0914"/>
    <w:rsid w:val="006D0B28"/>
    <w:rsid w:val="006D121B"/>
    <w:rsid w:val="006D164A"/>
    <w:rsid w:val="006D1AD2"/>
    <w:rsid w:val="006D2A46"/>
    <w:rsid w:val="006D2C84"/>
    <w:rsid w:val="006D30B5"/>
    <w:rsid w:val="006D398D"/>
    <w:rsid w:val="006D3B8F"/>
    <w:rsid w:val="006D3CB0"/>
    <w:rsid w:val="006D3F24"/>
    <w:rsid w:val="006D42A7"/>
    <w:rsid w:val="006D4649"/>
    <w:rsid w:val="006D46C8"/>
    <w:rsid w:val="006D4B88"/>
    <w:rsid w:val="006D56C8"/>
    <w:rsid w:val="006D571C"/>
    <w:rsid w:val="006D5A74"/>
    <w:rsid w:val="006D5D00"/>
    <w:rsid w:val="006D5F87"/>
    <w:rsid w:val="006D6329"/>
    <w:rsid w:val="006D666D"/>
    <w:rsid w:val="006D6F08"/>
    <w:rsid w:val="006D7759"/>
    <w:rsid w:val="006D7811"/>
    <w:rsid w:val="006E062C"/>
    <w:rsid w:val="006E0839"/>
    <w:rsid w:val="006E0AF5"/>
    <w:rsid w:val="006E0B61"/>
    <w:rsid w:val="006E195F"/>
    <w:rsid w:val="006E1F92"/>
    <w:rsid w:val="006E265D"/>
    <w:rsid w:val="006E28B7"/>
    <w:rsid w:val="006E2C8E"/>
    <w:rsid w:val="006E3310"/>
    <w:rsid w:val="006E3454"/>
    <w:rsid w:val="006E3537"/>
    <w:rsid w:val="006E387D"/>
    <w:rsid w:val="006E3BAD"/>
    <w:rsid w:val="006E479B"/>
    <w:rsid w:val="006E48DC"/>
    <w:rsid w:val="006E4E39"/>
    <w:rsid w:val="006E52C9"/>
    <w:rsid w:val="006E565E"/>
    <w:rsid w:val="006E5B9A"/>
    <w:rsid w:val="006E60C8"/>
    <w:rsid w:val="006E64B5"/>
    <w:rsid w:val="006E673D"/>
    <w:rsid w:val="006E716E"/>
    <w:rsid w:val="006E749B"/>
    <w:rsid w:val="006E7988"/>
    <w:rsid w:val="006E7D3B"/>
    <w:rsid w:val="006F0B65"/>
    <w:rsid w:val="006F0CAD"/>
    <w:rsid w:val="006F1590"/>
    <w:rsid w:val="006F1A73"/>
    <w:rsid w:val="006F1B70"/>
    <w:rsid w:val="006F1BB0"/>
    <w:rsid w:val="006F2E0A"/>
    <w:rsid w:val="006F341D"/>
    <w:rsid w:val="006F3CDE"/>
    <w:rsid w:val="006F3F78"/>
    <w:rsid w:val="006F4696"/>
    <w:rsid w:val="006F4E28"/>
    <w:rsid w:val="006F4E7C"/>
    <w:rsid w:val="006F58D4"/>
    <w:rsid w:val="006F5D54"/>
    <w:rsid w:val="006F60CF"/>
    <w:rsid w:val="006F63A3"/>
    <w:rsid w:val="006F684D"/>
    <w:rsid w:val="006F6970"/>
    <w:rsid w:val="006F6D56"/>
    <w:rsid w:val="006F7626"/>
    <w:rsid w:val="006F7A9F"/>
    <w:rsid w:val="00700026"/>
    <w:rsid w:val="007006BA"/>
    <w:rsid w:val="00700775"/>
    <w:rsid w:val="0070336D"/>
    <w:rsid w:val="0070346E"/>
    <w:rsid w:val="00703C56"/>
    <w:rsid w:val="00704406"/>
    <w:rsid w:val="00704461"/>
    <w:rsid w:val="00704C7A"/>
    <w:rsid w:val="00704EDB"/>
    <w:rsid w:val="0070537F"/>
    <w:rsid w:val="007053C4"/>
    <w:rsid w:val="00705480"/>
    <w:rsid w:val="00705688"/>
    <w:rsid w:val="00705753"/>
    <w:rsid w:val="0070596A"/>
    <w:rsid w:val="00705C6C"/>
    <w:rsid w:val="00706028"/>
    <w:rsid w:val="00706101"/>
    <w:rsid w:val="00706102"/>
    <w:rsid w:val="00707072"/>
    <w:rsid w:val="00707706"/>
    <w:rsid w:val="007078CF"/>
    <w:rsid w:val="00707D61"/>
    <w:rsid w:val="0071020A"/>
    <w:rsid w:val="00710221"/>
    <w:rsid w:val="0071030B"/>
    <w:rsid w:val="00711068"/>
    <w:rsid w:val="007118A6"/>
    <w:rsid w:val="00711D10"/>
    <w:rsid w:val="00712287"/>
    <w:rsid w:val="007123B6"/>
    <w:rsid w:val="00712749"/>
    <w:rsid w:val="00712772"/>
    <w:rsid w:val="00712E40"/>
    <w:rsid w:val="0071301E"/>
    <w:rsid w:val="00713BC2"/>
    <w:rsid w:val="0071419C"/>
    <w:rsid w:val="007141B9"/>
    <w:rsid w:val="007146AF"/>
    <w:rsid w:val="007146C7"/>
    <w:rsid w:val="007148D3"/>
    <w:rsid w:val="007153C5"/>
    <w:rsid w:val="007158AD"/>
    <w:rsid w:val="00715B9A"/>
    <w:rsid w:val="00715E06"/>
    <w:rsid w:val="00716C49"/>
    <w:rsid w:val="00716D41"/>
    <w:rsid w:val="007176BB"/>
    <w:rsid w:val="007176EB"/>
    <w:rsid w:val="00717703"/>
    <w:rsid w:val="0071798B"/>
    <w:rsid w:val="00717C1A"/>
    <w:rsid w:val="00720105"/>
    <w:rsid w:val="00720376"/>
    <w:rsid w:val="007205B8"/>
    <w:rsid w:val="007206A6"/>
    <w:rsid w:val="00720700"/>
    <w:rsid w:val="00721205"/>
    <w:rsid w:val="00721593"/>
    <w:rsid w:val="00721F80"/>
    <w:rsid w:val="007224C7"/>
    <w:rsid w:val="00723011"/>
    <w:rsid w:val="00723101"/>
    <w:rsid w:val="007231E6"/>
    <w:rsid w:val="0072320E"/>
    <w:rsid w:val="007232A1"/>
    <w:rsid w:val="00723663"/>
    <w:rsid w:val="007239E5"/>
    <w:rsid w:val="00723E4C"/>
    <w:rsid w:val="00723E5D"/>
    <w:rsid w:val="00724027"/>
    <w:rsid w:val="00724718"/>
    <w:rsid w:val="00724B83"/>
    <w:rsid w:val="00724D42"/>
    <w:rsid w:val="0072535B"/>
    <w:rsid w:val="0072633F"/>
    <w:rsid w:val="00726399"/>
    <w:rsid w:val="007263D6"/>
    <w:rsid w:val="0072693E"/>
    <w:rsid w:val="00726EA6"/>
    <w:rsid w:val="00726ED5"/>
    <w:rsid w:val="00727098"/>
    <w:rsid w:val="00727208"/>
    <w:rsid w:val="00727680"/>
    <w:rsid w:val="0073049E"/>
    <w:rsid w:val="00730861"/>
    <w:rsid w:val="00730A8A"/>
    <w:rsid w:val="007313B3"/>
    <w:rsid w:val="007316F2"/>
    <w:rsid w:val="00731FD1"/>
    <w:rsid w:val="007324DB"/>
    <w:rsid w:val="00732571"/>
    <w:rsid w:val="00732650"/>
    <w:rsid w:val="00733408"/>
    <w:rsid w:val="0073410D"/>
    <w:rsid w:val="00734125"/>
    <w:rsid w:val="0073433A"/>
    <w:rsid w:val="0073454E"/>
    <w:rsid w:val="007348B1"/>
    <w:rsid w:val="00734B23"/>
    <w:rsid w:val="00734CDE"/>
    <w:rsid w:val="00734EC3"/>
    <w:rsid w:val="00735036"/>
    <w:rsid w:val="00735043"/>
    <w:rsid w:val="0073538F"/>
    <w:rsid w:val="0073595D"/>
    <w:rsid w:val="007362A6"/>
    <w:rsid w:val="00736545"/>
    <w:rsid w:val="0073690B"/>
    <w:rsid w:val="00736BA1"/>
    <w:rsid w:val="00736D7D"/>
    <w:rsid w:val="00737202"/>
    <w:rsid w:val="00737695"/>
    <w:rsid w:val="007379FA"/>
    <w:rsid w:val="00737A8F"/>
    <w:rsid w:val="00737DA1"/>
    <w:rsid w:val="00740344"/>
    <w:rsid w:val="00740752"/>
    <w:rsid w:val="00740E58"/>
    <w:rsid w:val="00741C68"/>
    <w:rsid w:val="007424AD"/>
    <w:rsid w:val="00742612"/>
    <w:rsid w:val="00742A74"/>
    <w:rsid w:val="00742E3D"/>
    <w:rsid w:val="00743018"/>
    <w:rsid w:val="00743596"/>
    <w:rsid w:val="007439DA"/>
    <w:rsid w:val="00743BDB"/>
    <w:rsid w:val="00743D5E"/>
    <w:rsid w:val="00743D94"/>
    <w:rsid w:val="00743DAE"/>
    <w:rsid w:val="00743FDA"/>
    <w:rsid w:val="0074405B"/>
    <w:rsid w:val="00744142"/>
    <w:rsid w:val="007445A0"/>
    <w:rsid w:val="00744989"/>
    <w:rsid w:val="007449F5"/>
    <w:rsid w:val="00744CBF"/>
    <w:rsid w:val="00744D07"/>
    <w:rsid w:val="00744ECC"/>
    <w:rsid w:val="0074524B"/>
    <w:rsid w:val="007458F0"/>
    <w:rsid w:val="00745BD8"/>
    <w:rsid w:val="00745C74"/>
    <w:rsid w:val="007460A0"/>
    <w:rsid w:val="00746184"/>
    <w:rsid w:val="007468E5"/>
    <w:rsid w:val="0074734C"/>
    <w:rsid w:val="007476C1"/>
    <w:rsid w:val="00747751"/>
    <w:rsid w:val="00747B4D"/>
    <w:rsid w:val="00747D8B"/>
    <w:rsid w:val="00750069"/>
    <w:rsid w:val="00750190"/>
    <w:rsid w:val="00750580"/>
    <w:rsid w:val="00750643"/>
    <w:rsid w:val="00750D11"/>
    <w:rsid w:val="00750F1F"/>
    <w:rsid w:val="00751228"/>
    <w:rsid w:val="007514BA"/>
    <w:rsid w:val="00752A51"/>
    <w:rsid w:val="00753080"/>
    <w:rsid w:val="007532FE"/>
    <w:rsid w:val="007535D6"/>
    <w:rsid w:val="007538A8"/>
    <w:rsid w:val="00753CAE"/>
    <w:rsid w:val="00754B9B"/>
    <w:rsid w:val="00754C9F"/>
    <w:rsid w:val="007558D9"/>
    <w:rsid w:val="007559EB"/>
    <w:rsid w:val="0075665E"/>
    <w:rsid w:val="00757076"/>
    <w:rsid w:val="0075719D"/>
    <w:rsid w:val="007571E1"/>
    <w:rsid w:val="007603FE"/>
    <w:rsid w:val="007604B2"/>
    <w:rsid w:val="00761407"/>
    <w:rsid w:val="00762F9E"/>
    <w:rsid w:val="007632E5"/>
    <w:rsid w:val="00763989"/>
    <w:rsid w:val="007648D3"/>
    <w:rsid w:val="00764B17"/>
    <w:rsid w:val="00764F32"/>
    <w:rsid w:val="00764FF7"/>
    <w:rsid w:val="007650E7"/>
    <w:rsid w:val="00765281"/>
    <w:rsid w:val="007653BC"/>
    <w:rsid w:val="00765787"/>
    <w:rsid w:val="00765BA5"/>
    <w:rsid w:val="007663D7"/>
    <w:rsid w:val="00766BAD"/>
    <w:rsid w:val="00766BF7"/>
    <w:rsid w:val="00767A0C"/>
    <w:rsid w:val="00767AA2"/>
    <w:rsid w:val="00767B0B"/>
    <w:rsid w:val="00767C09"/>
    <w:rsid w:val="00767EB6"/>
    <w:rsid w:val="007708E5"/>
    <w:rsid w:val="00770AE2"/>
    <w:rsid w:val="007716A0"/>
    <w:rsid w:val="007716C3"/>
    <w:rsid w:val="00771C4D"/>
    <w:rsid w:val="00772702"/>
    <w:rsid w:val="007728EC"/>
    <w:rsid w:val="00772C01"/>
    <w:rsid w:val="00772C47"/>
    <w:rsid w:val="007730BD"/>
    <w:rsid w:val="007751E6"/>
    <w:rsid w:val="007755F2"/>
    <w:rsid w:val="00775BC4"/>
    <w:rsid w:val="00775C76"/>
    <w:rsid w:val="0077604C"/>
    <w:rsid w:val="007762A9"/>
    <w:rsid w:val="00776971"/>
    <w:rsid w:val="00777025"/>
    <w:rsid w:val="0077727A"/>
    <w:rsid w:val="007778E6"/>
    <w:rsid w:val="00777EBA"/>
    <w:rsid w:val="00780127"/>
    <w:rsid w:val="00780339"/>
    <w:rsid w:val="00780466"/>
    <w:rsid w:val="007804ED"/>
    <w:rsid w:val="0078092E"/>
    <w:rsid w:val="0078140A"/>
    <w:rsid w:val="00781584"/>
    <w:rsid w:val="00781693"/>
    <w:rsid w:val="0078177E"/>
    <w:rsid w:val="00781798"/>
    <w:rsid w:val="007823F2"/>
    <w:rsid w:val="0078242F"/>
    <w:rsid w:val="00782ABB"/>
    <w:rsid w:val="00782EF1"/>
    <w:rsid w:val="00782F19"/>
    <w:rsid w:val="0078304C"/>
    <w:rsid w:val="00783673"/>
    <w:rsid w:val="00783800"/>
    <w:rsid w:val="00783E9E"/>
    <w:rsid w:val="007841E7"/>
    <w:rsid w:val="007843F1"/>
    <w:rsid w:val="007850F0"/>
    <w:rsid w:val="007851DB"/>
    <w:rsid w:val="007852DA"/>
    <w:rsid w:val="00785490"/>
    <w:rsid w:val="00785781"/>
    <w:rsid w:val="00785E60"/>
    <w:rsid w:val="00785FED"/>
    <w:rsid w:val="00786436"/>
    <w:rsid w:val="00787024"/>
    <w:rsid w:val="007871A8"/>
    <w:rsid w:val="00787234"/>
    <w:rsid w:val="0078743D"/>
    <w:rsid w:val="00787804"/>
    <w:rsid w:val="00787E64"/>
    <w:rsid w:val="00787F6D"/>
    <w:rsid w:val="00790829"/>
    <w:rsid w:val="007913AC"/>
    <w:rsid w:val="0079181A"/>
    <w:rsid w:val="007925EA"/>
    <w:rsid w:val="00792723"/>
    <w:rsid w:val="0079290B"/>
    <w:rsid w:val="00793CD8"/>
    <w:rsid w:val="00793EEA"/>
    <w:rsid w:val="00794525"/>
    <w:rsid w:val="00794538"/>
    <w:rsid w:val="00794880"/>
    <w:rsid w:val="00795C92"/>
    <w:rsid w:val="00795F5E"/>
    <w:rsid w:val="00796085"/>
    <w:rsid w:val="00796231"/>
    <w:rsid w:val="00796261"/>
    <w:rsid w:val="00797368"/>
    <w:rsid w:val="00797458"/>
    <w:rsid w:val="0079798D"/>
    <w:rsid w:val="007A000A"/>
    <w:rsid w:val="007A08F4"/>
    <w:rsid w:val="007A0B13"/>
    <w:rsid w:val="007A11EF"/>
    <w:rsid w:val="007A1409"/>
    <w:rsid w:val="007A18AB"/>
    <w:rsid w:val="007A1A9B"/>
    <w:rsid w:val="007A1CB3"/>
    <w:rsid w:val="007A264D"/>
    <w:rsid w:val="007A306F"/>
    <w:rsid w:val="007A32C2"/>
    <w:rsid w:val="007A3A3A"/>
    <w:rsid w:val="007A3FE1"/>
    <w:rsid w:val="007A4031"/>
    <w:rsid w:val="007A43A6"/>
    <w:rsid w:val="007A4864"/>
    <w:rsid w:val="007A554B"/>
    <w:rsid w:val="007A58A6"/>
    <w:rsid w:val="007A5B2F"/>
    <w:rsid w:val="007A5B42"/>
    <w:rsid w:val="007A5C78"/>
    <w:rsid w:val="007A5D07"/>
    <w:rsid w:val="007A5F54"/>
    <w:rsid w:val="007A64AB"/>
    <w:rsid w:val="007A6720"/>
    <w:rsid w:val="007A67C9"/>
    <w:rsid w:val="007A7128"/>
    <w:rsid w:val="007A71E7"/>
    <w:rsid w:val="007A724D"/>
    <w:rsid w:val="007A735C"/>
    <w:rsid w:val="007A7495"/>
    <w:rsid w:val="007A7FC9"/>
    <w:rsid w:val="007B15BB"/>
    <w:rsid w:val="007B1C28"/>
    <w:rsid w:val="007B1C56"/>
    <w:rsid w:val="007B2638"/>
    <w:rsid w:val="007B29AF"/>
    <w:rsid w:val="007B2C89"/>
    <w:rsid w:val="007B2CA4"/>
    <w:rsid w:val="007B2F13"/>
    <w:rsid w:val="007B2FB2"/>
    <w:rsid w:val="007B332C"/>
    <w:rsid w:val="007B365D"/>
    <w:rsid w:val="007B3D2D"/>
    <w:rsid w:val="007B436A"/>
    <w:rsid w:val="007B4416"/>
    <w:rsid w:val="007B48C4"/>
    <w:rsid w:val="007B50AE"/>
    <w:rsid w:val="007B51DF"/>
    <w:rsid w:val="007B5423"/>
    <w:rsid w:val="007B567C"/>
    <w:rsid w:val="007B5ACB"/>
    <w:rsid w:val="007B5F96"/>
    <w:rsid w:val="007B632C"/>
    <w:rsid w:val="007B6ACA"/>
    <w:rsid w:val="007B715C"/>
    <w:rsid w:val="007B74DF"/>
    <w:rsid w:val="007B7740"/>
    <w:rsid w:val="007B7C92"/>
    <w:rsid w:val="007C0122"/>
    <w:rsid w:val="007C05DD"/>
    <w:rsid w:val="007C070E"/>
    <w:rsid w:val="007C0A75"/>
    <w:rsid w:val="007C1010"/>
    <w:rsid w:val="007C12E6"/>
    <w:rsid w:val="007C1C0A"/>
    <w:rsid w:val="007C1FEE"/>
    <w:rsid w:val="007C23C2"/>
    <w:rsid w:val="007C2CA9"/>
    <w:rsid w:val="007C2F4B"/>
    <w:rsid w:val="007C342A"/>
    <w:rsid w:val="007C3AF8"/>
    <w:rsid w:val="007C3D18"/>
    <w:rsid w:val="007C3D2D"/>
    <w:rsid w:val="007C3E54"/>
    <w:rsid w:val="007C40D0"/>
    <w:rsid w:val="007C45D8"/>
    <w:rsid w:val="007C4C39"/>
    <w:rsid w:val="007C4DCE"/>
    <w:rsid w:val="007C528D"/>
    <w:rsid w:val="007C5821"/>
    <w:rsid w:val="007C5D72"/>
    <w:rsid w:val="007C60BF"/>
    <w:rsid w:val="007C61D6"/>
    <w:rsid w:val="007C6414"/>
    <w:rsid w:val="007C646C"/>
    <w:rsid w:val="007C688C"/>
    <w:rsid w:val="007C69F6"/>
    <w:rsid w:val="007C6A07"/>
    <w:rsid w:val="007C75A1"/>
    <w:rsid w:val="007C77A5"/>
    <w:rsid w:val="007C792A"/>
    <w:rsid w:val="007D04E5"/>
    <w:rsid w:val="007D1182"/>
    <w:rsid w:val="007D1404"/>
    <w:rsid w:val="007D153E"/>
    <w:rsid w:val="007D29A3"/>
    <w:rsid w:val="007D3941"/>
    <w:rsid w:val="007D39D5"/>
    <w:rsid w:val="007D3AD2"/>
    <w:rsid w:val="007D3FDF"/>
    <w:rsid w:val="007D4DAC"/>
    <w:rsid w:val="007D4DBC"/>
    <w:rsid w:val="007D50F5"/>
    <w:rsid w:val="007D5636"/>
    <w:rsid w:val="007D5890"/>
    <w:rsid w:val="007D5901"/>
    <w:rsid w:val="007D6352"/>
    <w:rsid w:val="007D65C4"/>
    <w:rsid w:val="007D6775"/>
    <w:rsid w:val="007D70E7"/>
    <w:rsid w:val="007D714E"/>
    <w:rsid w:val="007D7526"/>
    <w:rsid w:val="007D754D"/>
    <w:rsid w:val="007D7F0B"/>
    <w:rsid w:val="007E0054"/>
    <w:rsid w:val="007E050B"/>
    <w:rsid w:val="007E0706"/>
    <w:rsid w:val="007E07F8"/>
    <w:rsid w:val="007E082B"/>
    <w:rsid w:val="007E1389"/>
    <w:rsid w:val="007E1DCF"/>
    <w:rsid w:val="007E24D0"/>
    <w:rsid w:val="007E26E2"/>
    <w:rsid w:val="007E26F9"/>
    <w:rsid w:val="007E28CE"/>
    <w:rsid w:val="007E2F4E"/>
    <w:rsid w:val="007E324C"/>
    <w:rsid w:val="007E3BC3"/>
    <w:rsid w:val="007E3DF0"/>
    <w:rsid w:val="007E3ED6"/>
    <w:rsid w:val="007E4610"/>
    <w:rsid w:val="007E4715"/>
    <w:rsid w:val="007E505B"/>
    <w:rsid w:val="007E547B"/>
    <w:rsid w:val="007E55C8"/>
    <w:rsid w:val="007E55D6"/>
    <w:rsid w:val="007E55D7"/>
    <w:rsid w:val="007E5CDD"/>
    <w:rsid w:val="007E5FE8"/>
    <w:rsid w:val="007E6340"/>
    <w:rsid w:val="007E634A"/>
    <w:rsid w:val="007E64BB"/>
    <w:rsid w:val="007E6BD5"/>
    <w:rsid w:val="007E6CB8"/>
    <w:rsid w:val="007E7091"/>
    <w:rsid w:val="007E733D"/>
    <w:rsid w:val="007E7A6F"/>
    <w:rsid w:val="007E7E2E"/>
    <w:rsid w:val="007F0115"/>
    <w:rsid w:val="007F03C3"/>
    <w:rsid w:val="007F0558"/>
    <w:rsid w:val="007F0A6C"/>
    <w:rsid w:val="007F0A71"/>
    <w:rsid w:val="007F0C73"/>
    <w:rsid w:val="007F1061"/>
    <w:rsid w:val="007F1359"/>
    <w:rsid w:val="007F1793"/>
    <w:rsid w:val="007F264E"/>
    <w:rsid w:val="007F26F1"/>
    <w:rsid w:val="007F3259"/>
    <w:rsid w:val="007F3936"/>
    <w:rsid w:val="007F3B85"/>
    <w:rsid w:val="007F3BA8"/>
    <w:rsid w:val="007F3BCD"/>
    <w:rsid w:val="007F3F17"/>
    <w:rsid w:val="007F4332"/>
    <w:rsid w:val="007F4556"/>
    <w:rsid w:val="007F4F0D"/>
    <w:rsid w:val="007F5E25"/>
    <w:rsid w:val="007F61C0"/>
    <w:rsid w:val="007F643B"/>
    <w:rsid w:val="007F6D89"/>
    <w:rsid w:val="007F74ED"/>
    <w:rsid w:val="007F7CEB"/>
    <w:rsid w:val="007F7EC4"/>
    <w:rsid w:val="0080049D"/>
    <w:rsid w:val="00801214"/>
    <w:rsid w:val="008023F8"/>
    <w:rsid w:val="0080278E"/>
    <w:rsid w:val="00802DCA"/>
    <w:rsid w:val="00802DFE"/>
    <w:rsid w:val="00802E62"/>
    <w:rsid w:val="00802EE2"/>
    <w:rsid w:val="00802F73"/>
    <w:rsid w:val="008031E7"/>
    <w:rsid w:val="008036DF"/>
    <w:rsid w:val="00803B26"/>
    <w:rsid w:val="00803B8A"/>
    <w:rsid w:val="00803FAE"/>
    <w:rsid w:val="00804030"/>
    <w:rsid w:val="00804243"/>
    <w:rsid w:val="008047A4"/>
    <w:rsid w:val="008048F7"/>
    <w:rsid w:val="00805E42"/>
    <w:rsid w:val="0080605F"/>
    <w:rsid w:val="00806163"/>
    <w:rsid w:val="00807713"/>
    <w:rsid w:val="00807786"/>
    <w:rsid w:val="0080778D"/>
    <w:rsid w:val="00807FF8"/>
    <w:rsid w:val="0081017D"/>
    <w:rsid w:val="0081055B"/>
    <w:rsid w:val="00810ADE"/>
    <w:rsid w:val="00810E56"/>
    <w:rsid w:val="00811425"/>
    <w:rsid w:val="00811505"/>
    <w:rsid w:val="00811FCB"/>
    <w:rsid w:val="00812E7D"/>
    <w:rsid w:val="008136D5"/>
    <w:rsid w:val="00813D47"/>
    <w:rsid w:val="00814191"/>
    <w:rsid w:val="008144B9"/>
    <w:rsid w:val="00814D13"/>
    <w:rsid w:val="00814DE2"/>
    <w:rsid w:val="0081530D"/>
    <w:rsid w:val="008158D6"/>
    <w:rsid w:val="00815A4E"/>
    <w:rsid w:val="00815D55"/>
    <w:rsid w:val="00815D83"/>
    <w:rsid w:val="0081606D"/>
    <w:rsid w:val="008164C2"/>
    <w:rsid w:val="0081691E"/>
    <w:rsid w:val="0081696E"/>
    <w:rsid w:val="00817196"/>
    <w:rsid w:val="00817EDE"/>
    <w:rsid w:val="00820AEF"/>
    <w:rsid w:val="00820B64"/>
    <w:rsid w:val="00821573"/>
    <w:rsid w:val="00821650"/>
    <w:rsid w:val="00821BB1"/>
    <w:rsid w:val="00821D89"/>
    <w:rsid w:val="00822659"/>
    <w:rsid w:val="00822943"/>
    <w:rsid w:val="00822B47"/>
    <w:rsid w:val="00823016"/>
    <w:rsid w:val="00823081"/>
    <w:rsid w:val="00823335"/>
    <w:rsid w:val="008235DB"/>
    <w:rsid w:val="00823EC9"/>
    <w:rsid w:val="008248CD"/>
    <w:rsid w:val="00824AB4"/>
    <w:rsid w:val="00824B72"/>
    <w:rsid w:val="00824F6D"/>
    <w:rsid w:val="00825422"/>
    <w:rsid w:val="00825714"/>
    <w:rsid w:val="00825C42"/>
    <w:rsid w:val="00825C57"/>
    <w:rsid w:val="00825D25"/>
    <w:rsid w:val="008261ED"/>
    <w:rsid w:val="00826990"/>
    <w:rsid w:val="008272BF"/>
    <w:rsid w:val="0082787A"/>
    <w:rsid w:val="00827D6F"/>
    <w:rsid w:val="00827E1A"/>
    <w:rsid w:val="008300D2"/>
    <w:rsid w:val="008307EB"/>
    <w:rsid w:val="008309F0"/>
    <w:rsid w:val="00830A40"/>
    <w:rsid w:val="008311F3"/>
    <w:rsid w:val="0083120F"/>
    <w:rsid w:val="00831210"/>
    <w:rsid w:val="00831E25"/>
    <w:rsid w:val="00832337"/>
    <w:rsid w:val="00832AD0"/>
    <w:rsid w:val="00832D13"/>
    <w:rsid w:val="00832E16"/>
    <w:rsid w:val="00833277"/>
    <w:rsid w:val="0083366D"/>
    <w:rsid w:val="00833CA9"/>
    <w:rsid w:val="00833F14"/>
    <w:rsid w:val="00834C78"/>
    <w:rsid w:val="00834D48"/>
    <w:rsid w:val="00834DAF"/>
    <w:rsid w:val="0083546B"/>
    <w:rsid w:val="008356DE"/>
    <w:rsid w:val="008365B9"/>
    <w:rsid w:val="00836BF2"/>
    <w:rsid w:val="00836F88"/>
    <w:rsid w:val="00837566"/>
    <w:rsid w:val="0083765F"/>
    <w:rsid w:val="008376AC"/>
    <w:rsid w:val="00840490"/>
    <w:rsid w:val="00840AC6"/>
    <w:rsid w:val="00840BB5"/>
    <w:rsid w:val="0084116C"/>
    <w:rsid w:val="008414F4"/>
    <w:rsid w:val="00841670"/>
    <w:rsid w:val="00841678"/>
    <w:rsid w:val="00841759"/>
    <w:rsid w:val="0084175B"/>
    <w:rsid w:val="00841CB3"/>
    <w:rsid w:val="008421E7"/>
    <w:rsid w:val="00842451"/>
    <w:rsid w:val="00842C9B"/>
    <w:rsid w:val="008437E7"/>
    <w:rsid w:val="008439F2"/>
    <w:rsid w:val="00843C72"/>
    <w:rsid w:val="00843FB9"/>
    <w:rsid w:val="008444E8"/>
    <w:rsid w:val="0084498D"/>
    <w:rsid w:val="00844B08"/>
    <w:rsid w:val="00844E80"/>
    <w:rsid w:val="008451A3"/>
    <w:rsid w:val="008452D2"/>
    <w:rsid w:val="00846241"/>
    <w:rsid w:val="0084655D"/>
    <w:rsid w:val="008465CE"/>
    <w:rsid w:val="00846834"/>
    <w:rsid w:val="00846C41"/>
    <w:rsid w:val="00846FE7"/>
    <w:rsid w:val="00847280"/>
    <w:rsid w:val="00847403"/>
    <w:rsid w:val="00847FC4"/>
    <w:rsid w:val="0085012B"/>
    <w:rsid w:val="00850415"/>
    <w:rsid w:val="00850462"/>
    <w:rsid w:val="008504A2"/>
    <w:rsid w:val="00850A51"/>
    <w:rsid w:val="00850B77"/>
    <w:rsid w:val="00850CEC"/>
    <w:rsid w:val="00850E9E"/>
    <w:rsid w:val="0085247B"/>
    <w:rsid w:val="00852884"/>
    <w:rsid w:val="00853B22"/>
    <w:rsid w:val="00853B6C"/>
    <w:rsid w:val="0085423F"/>
    <w:rsid w:val="0085429B"/>
    <w:rsid w:val="0085450C"/>
    <w:rsid w:val="008549A9"/>
    <w:rsid w:val="00854B3A"/>
    <w:rsid w:val="0085520F"/>
    <w:rsid w:val="00855482"/>
    <w:rsid w:val="00855701"/>
    <w:rsid w:val="00855931"/>
    <w:rsid w:val="00855A5B"/>
    <w:rsid w:val="00856911"/>
    <w:rsid w:val="00856A04"/>
    <w:rsid w:val="0085723E"/>
    <w:rsid w:val="00857483"/>
    <w:rsid w:val="00857974"/>
    <w:rsid w:val="00857C84"/>
    <w:rsid w:val="00860327"/>
    <w:rsid w:val="00860458"/>
    <w:rsid w:val="0086080D"/>
    <w:rsid w:val="00860829"/>
    <w:rsid w:val="00860BBB"/>
    <w:rsid w:val="00862310"/>
    <w:rsid w:val="00862410"/>
    <w:rsid w:val="0086275C"/>
    <w:rsid w:val="008628C0"/>
    <w:rsid w:val="00862B41"/>
    <w:rsid w:val="00863169"/>
    <w:rsid w:val="008636FA"/>
    <w:rsid w:val="00863DF2"/>
    <w:rsid w:val="0086402E"/>
    <w:rsid w:val="00864443"/>
    <w:rsid w:val="00864BF2"/>
    <w:rsid w:val="00865044"/>
    <w:rsid w:val="00865151"/>
    <w:rsid w:val="0086540F"/>
    <w:rsid w:val="00865698"/>
    <w:rsid w:val="00865EFB"/>
    <w:rsid w:val="00866260"/>
    <w:rsid w:val="00866625"/>
    <w:rsid w:val="0086662B"/>
    <w:rsid w:val="00866B08"/>
    <w:rsid w:val="00866D08"/>
    <w:rsid w:val="0086740A"/>
    <w:rsid w:val="0086758D"/>
    <w:rsid w:val="008677FD"/>
    <w:rsid w:val="0086781A"/>
    <w:rsid w:val="008706D4"/>
    <w:rsid w:val="00870F8A"/>
    <w:rsid w:val="00871697"/>
    <w:rsid w:val="008719A4"/>
    <w:rsid w:val="00871C01"/>
    <w:rsid w:val="00871D23"/>
    <w:rsid w:val="0087271D"/>
    <w:rsid w:val="008729E4"/>
    <w:rsid w:val="00872AFD"/>
    <w:rsid w:val="008730D5"/>
    <w:rsid w:val="00873480"/>
    <w:rsid w:val="00873552"/>
    <w:rsid w:val="00873806"/>
    <w:rsid w:val="00873B20"/>
    <w:rsid w:val="00873B31"/>
    <w:rsid w:val="00873C26"/>
    <w:rsid w:val="00873CDE"/>
    <w:rsid w:val="00874312"/>
    <w:rsid w:val="0087437C"/>
    <w:rsid w:val="008751D3"/>
    <w:rsid w:val="008753C4"/>
    <w:rsid w:val="00875545"/>
    <w:rsid w:val="0087566F"/>
    <w:rsid w:val="008756CA"/>
    <w:rsid w:val="00875724"/>
    <w:rsid w:val="00875A8C"/>
    <w:rsid w:val="00875AA8"/>
    <w:rsid w:val="00875CD7"/>
    <w:rsid w:val="0087610B"/>
    <w:rsid w:val="0087640F"/>
    <w:rsid w:val="0087646B"/>
    <w:rsid w:val="008766FF"/>
    <w:rsid w:val="00876B4D"/>
    <w:rsid w:val="00876FC2"/>
    <w:rsid w:val="008770B8"/>
    <w:rsid w:val="00877BA7"/>
    <w:rsid w:val="00877F18"/>
    <w:rsid w:val="00877F47"/>
    <w:rsid w:val="0088016B"/>
    <w:rsid w:val="008803CA"/>
    <w:rsid w:val="00880503"/>
    <w:rsid w:val="00880D3E"/>
    <w:rsid w:val="0088119A"/>
    <w:rsid w:val="008817FB"/>
    <w:rsid w:val="00881C67"/>
    <w:rsid w:val="0088220A"/>
    <w:rsid w:val="0088281D"/>
    <w:rsid w:val="00882F4A"/>
    <w:rsid w:val="00883197"/>
    <w:rsid w:val="0088418E"/>
    <w:rsid w:val="00884214"/>
    <w:rsid w:val="00884366"/>
    <w:rsid w:val="008843EC"/>
    <w:rsid w:val="008860A8"/>
    <w:rsid w:val="008860FC"/>
    <w:rsid w:val="00886153"/>
    <w:rsid w:val="008864B9"/>
    <w:rsid w:val="00887918"/>
    <w:rsid w:val="00887E9F"/>
    <w:rsid w:val="00890475"/>
    <w:rsid w:val="008905A2"/>
    <w:rsid w:val="0089173C"/>
    <w:rsid w:val="00891966"/>
    <w:rsid w:val="00892BA8"/>
    <w:rsid w:val="00893061"/>
    <w:rsid w:val="00893559"/>
    <w:rsid w:val="00893C6A"/>
    <w:rsid w:val="008940F7"/>
    <w:rsid w:val="008945A4"/>
    <w:rsid w:val="00894A88"/>
    <w:rsid w:val="00895386"/>
    <w:rsid w:val="00895660"/>
    <w:rsid w:val="00896DDD"/>
    <w:rsid w:val="00897036"/>
    <w:rsid w:val="00897103"/>
    <w:rsid w:val="00897414"/>
    <w:rsid w:val="00897B6C"/>
    <w:rsid w:val="00897CEE"/>
    <w:rsid w:val="008A0628"/>
    <w:rsid w:val="008A082B"/>
    <w:rsid w:val="008A087D"/>
    <w:rsid w:val="008A0B9B"/>
    <w:rsid w:val="008A0BB9"/>
    <w:rsid w:val="008A1C8E"/>
    <w:rsid w:val="008A1D90"/>
    <w:rsid w:val="008A21FF"/>
    <w:rsid w:val="008A232C"/>
    <w:rsid w:val="008A2488"/>
    <w:rsid w:val="008A26AB"/>
    <w:rsid w:val="008A2878"/>
    <w:rsid w:val="008A2CE2"/>
    <w:rsid w:val="008A2F15"/>
    <w:rsid w:val="008A30AC"/>
    <w:rsid w:val="008A343D"/>
    <w:rsid w:val="008A375F"/>
    <w:rsid w:val="008A3DF1"/>
    <w:rsid w:val="008A44B8"/>
    <w:rsid w:val="008A4AD9"/>
    <w:rsid w:val="008A4CCF"/>
    <w:rsid w:val="008A4CE0"/>
    <w:rsid w:val="008A4D23"/>
    <w:rsid w:val="008A4F2A"/>
    <w:rsid w:val="008A51A8"/>
    <w:rsid w:val="008A54C7"/>
    <w:rsid w:val="008A5771"/>
    <w:rsid w:val="008A59C1"/>
    <w:rsid w:val="008A6057"/>
    <w:rsid w:val="008A6389"/>
    <w:rsid w:val="008A6409"/>
    <w:rsid w:val="008A646F"/>
    <w:rsid w:val="008A6928"/>
    <w:rsid w:val="008A77D8"/>
    <w:rsid w:val="008A7858"/>
    <w:rsid w:val="008A7C24"/>
    <w:rsid w:val="008A7CDB"/>
    <w:rsid w:val="008A7FAF"/>
    <w:rsid w:val="008B03CD"/>
    <w:rsid w:val="008B047E"/>
    <w:rsid w:val="008B0483"/>
    <w:rsid w:val="008B0838"/>
    <w:rsid w:val="008B0E8A"/>
    <w:rsid w:val="008B0F38"/>
    <w:rsid w:val="008B120C"/>
    <w:rsid w:val="008B2228"/>
    <w:rsid w:val="008B266D"/>
    <w:rsid w:val="008B321B"/>
    <w:rsid w:val="008B3FAD"/>
    <w:rsid w:val="008B40D0"/>
    <w:rsid w:val="008B4404"/>
    <w:rsid w:val="008B4438"/>
    <w:rsid w:val="008B44B2"/>
    <w:rsid w:val="008B51A0"/>
    <w:rsid w:val="008B55A8"/>
    <w:rsid w:val="008B5633"/>
    <w:rsid w:val="008B592A"/>
    <w:rsid w:val="008B6141"/>
    <w:rsid w:val="008B63B8"/>
    <w:rsid w:val="008B6CB8"/>
    <w:rsid w:val="008B6D24"/>
    <w:rsid w:val="008B779D"/>
    <w:rsid w:val="008B78C1"/>
    <w:rsid w:val="008B7B5C"/>
    <w:rsid w:val="008C0C99"/>
    <w:rsid w:val="008C105D"/>
    <w:rsid w:val="008C11BE"/>
    <w:rsid w:val="008C132B"/>
    <w:rsid w:val="008C1A0F"/>
    <w:rsid w:val="008C1BD9"/>
    <w:rsid w:val="008C1E7B"/>
    <w:rsid w:val="008C1F0D"/>
    <w:rsid w:val="008C1F2B"/>
    <w:rsid w:val="008C2017"/>
    <w:rsid w:val="008C2E4D"/>
    <w:rsid w:val="008C3FE7"/>
    <w:rsid w:val="008C4958"/>
    <w:rsid w:val="008C4AA0"/>
    <w:rsid w:val="008C4BAA"/>
    <w:rsid w:val="008C68D0"/>
    <w:rsid w:val="008C6AE8"/>
    <w:rsid w:val="008C6BD0"/>
    <w:rsid w:val="008C6CDD"/>
    <w:rsid w:val="008C6D27"/>
    <w:rsid w:val="008C721A"/>
    <w:rsid w:val="008C73FD"/>
    <w:rsid w:val="008C7573"/>
    <w:rsid w:val="008C777C"/>
    <w:rsid w:val="008C78EB"/>
    <w:rsid w:val="008C7B1E"/>
    <w:rsid w:val="008D0655"/>
    <w:rsid w:val="008D0BFB"/>
    <w:rsid w:val="008D0CE9"/>
    <w:rsid w:val="008D0EFD"/>
    <w:rsid w:val="008D12B0"/>
    <w:rsid w:val="008D14A3"/>
    <w:rsid w:val="008D2469"/>
    <w:rsid w:val="008D27D3"/>
    <w:rsid w:val="008D2876"/>
    <w:rsid w:val="008D34F1"/>
    <w:rsid w:val="008D34FD"/>
    <w:rsid w:val="008D39D8"/>
    <w:rsid w:val="008D3B86"/>
    <w:rsid w:val="008D3B9E"/>
    <w:rsid w:val="008D3D33"/>
    <w:rsid w:val="008D414E"/>
    <w:rsid w:val="008D4336"/>
    <w:rsid w:val="008D448D"/>
    <w:rsid w:val="008D45F2"/>
    <w:rsid w:val="008D4603"/>
    <w:rsid w:val="008D4684"/>
    <w:rsid w:val="008D507F"/>
    <w:rsid w:val="008D51AD"/>
    <w:rsid w:val="008D53FA"/>
    <w:rsid w:val="008D59F8"/>
    <w:rsid w:val="008D5C55"/>
    <w:rsid w:val="008D5E62"/>
    <w:rsid w:val="008D62FE"/>
    <w:rsid w:val="008D650D"/>
    <w:rsid w:val="008D66B4"/>
    <w:rsid w:val="008D671A"/>
    <w:rsid w:val="008D6774"/>
    <w:rsid w:val="008D69D1"/>
    <w:rsid w:val="008D6AF5"/>
    <w:rsid w:val="008D6CCC"/>
    <w:rsid w:val="008D6D1A"/>
    <w:rsid w:val="008D7007"/>
    <w:rsid w:val="008D7476"/>
    <w:rsid w:val="008D7510"/>
    <w:rsid w:val="008D7D91"/>
    <w:rsid w:val="008E035A"/>
    <w:rsid w:val="008E05F6"/>
    <w:rsid w:val="008E065E"/>
    <w:rsid w:val="008E0927"/>
    <w:rsid w:val="008E0FF2"/>
    <w:rsid w:val="008E11A2"/>
    <w:rsid w:val="008E1443"/>
    <w:rsid w:val="008E15F9"/>
    <w:rsid w:val="008E181F"/>
    <w:rsid w:val="008E1909"/>
    <w:rsid w:val="008E1AEE"/>
    <w:rsid w:val="008E1B93"/>
    <w:rsid w:val="008E1D88"/>
    <w:rsid w:val="008E2331"/>
    <w:rsid w:val="008E25DF"/>
    <w:rsid w:val="008E313F"/>
    <w:rsid w:val="008E317D"/>
    <w:rsid w:val="008E33DB"/>
    <w:rsid w:val="008E3445"/>
    <w:rsid w:val="008E3C63"/>
    <w:rsid w:val="008E495E"/>
    <w:rsid w:val="008E4F83"/>
    <w:rsid w:val="008E5536"/>
    <w:rsid w:val="008E573A"/>
    <w:rsid w:val="008E6063"/>
    <w:rsid w:val="008E64DA"/>
    <w:rsid w:val="008E6709"/>
    <w:rsid w:val="008E6AE7"/>
    <w:rsid w:val="008E6DB3"/>
    <w:rsid w:val="008E7099"/>
    <w:rsid w:val="008E7333"/>
    <w:rsid w:val="008E76FD"/>
    <w:rsid w:val="008E7EFE"/>
    <w:rsid w:val="008F021D"/>
    <w:rsid w:val="008F0B25"/>
    <w:rsid w:val="008F0E93"/>
    <w:rsid w:val="008F109D"/>
    <w:rsid w:val="008F1EAB"/>
    <w:rsid w:val="008F201A"/>
    <w:rsid w:val="008F20AA"/>
    <w:rsid w:val="008F2995"/>
    <w:rsid w:val="008F33DC"/>
    <w:rsid w:val="008F35DC"/>
    <w:rsid w:val="008F3EA8"/>
    <w:rsid w:val="008F3F32"/>
    <w:rsid w:val="008F4344"/>
    <w:rsid w:val="008F44E6"/>
    <w:rsid w:val="008F477F"/>
    <w:rsid w:val="008F50FD"/>
    <w:rsid w:val="008F546A"/>
    <w:rsid w:val="008F55CE"/>
    <w:rsid w:val="008F55FE"/>
    <w:rsid w:val="008F5784"/>
    <w:rsid w:val="008F58DB"/>
    <w:rsid w:val="008F5CC6"/>
    <w:rsid w:val="008F6428"/>
    <w:rsid w:val="008F6ADF"/>
    <w:rsid w:val="008F6C3F"/>
    <w:rsid w:val="008F77EC"/>
    <w:rsid w:val="008F7952"/>
    <w:rsid w:val="00900175"/>
    <w:rsid w:val="00900973"/>
    <w:rsid w:val="00900A9F"/>
    <w:rsid w:val="00900BA5"/>
    <w:rsid w:val="00900E2E"/>
    <w:rsid w:val="00901136"/>
    <w:rsid w:val="00901380"/>
    <w:rsid w:val="0090176B"/>
    <w:rsid w:val="00902350"/>
    <w:rsid w:val="0090320B"/>
    <w:rsid w:val="0090336B"/>
    <w:rsid w:val="0090347B"/>
    <w:rsid w:val="0090445B"/>
    <w:rsid w:val="00904C72"/>
    <w:rsid w:val="009050F6"/>
    <w:rsid w:val="00905312"/>
    <w:rsid w:val="009053AA"/>
    <w:rsid w:val="009059CC"/>
    <w:rsid w:val="00906126"/>
    <w:rsid w:val="00906212"/>
    <w:rsid w:val="009068B4"/>
    <w:rsid w:val="00906939"/>
    <w:rsid w:val="009069D7"/>
    <w:rsid w:val="00910618"/>
    <w:rsid w:val="00910B7D"/>
    <w:rsid w:val="00911127"/>
    <w:rsid w:val="00911174"/>
    <w:rsid w:val="009111CE"/>
    <w:rsid w:val="00911669"/>
    <w:rsid w:val="009117E3"/>
    <w:rsid w:val="00911DFB"/>
    <w:rsid w:val="00912023"/>
    <w:rsid w:val="00912944"/>
    <w:rsid w:val="00912AD8"/>
    <w:rsid w:val="00913764"/>
    <w:rsid w:val="009139D9"/>
    <w:rsid w:val="00913DF8"/>
    <w:rsid w:val="00913F9C"/>
    <w:rsid w:val="00914343"/>
    <w:rsid w:val="0091445A"/>
    <w:rsid w:val="00914663"/>
    <w:rsid w:val="00914769"/>
    <w:rsid w:val="009147ED"/>
    <w:rsid w:val="00914AD8"/>
    <w:rsid w:val="00914CEA"/>
    <w:rsid w:val="00914D63"/>
    <w:rsid w:val="00915051"/>
    <w:rsid w:val="00915240"/>
    <w:rsid w:val="00915E3A"/>
    <w:rsid w:val="00916079"/>
    <w:rsid w:val="0091684B"/>
    <w:rsid w:val="00916DAC"/>
    <w:rsid w:val="00916F35"/>
    <w:rsid w:val="0091703B"/>
    <w:rsid w:val="00917641"/>
    <w:rsid w:val="0091778E"/>
    <w:rsid w:val="00917CE9"/>
    <w:rsid w:val="00917DCC"/>
    <w:rsid w:val="0092006C"/>
    <w:rsid w:val="00920307"/>
    <w:rsid w:val="00920BF2"/>
    <w:rsid w:val="00921B7A"/>
    <w:rsid w:val="00921DF0"/>
    <w:rsid w:val="00922010"/>
    <w:rsid w:val="00922A69"/>
    <w:rsid w:val="00922F82"/>
    <w:rsid w:val="00923078"/>
    <w:rsid w:val="0092321D"/>
    <w:rsid w:val="009233B5"/>
    <w:rsid w:val="00923781"/>
    <w:rsid w:val="0092443C"/>
    <w:rsid w:val="00924697"/>
    <w:rsid w:val="0092501F"/>
    <w:rsid w:val="0092590E"/>
    <w:rsid w:val="00926863"/>
    <w:rsid w:val="00926A4C"/>
    <w:rsid w:val="00926F51"/>
    <w:rsid w:val="009270E9"/>
    <w:rsid w:val="00927CB4"/>
    <w:rsid w:val="00927F40"/>
    <w:rsid w:val="00930B73"/>
    <w:rsid w:val="0093103F"/>
    <w:rsid w:val="00931661"/>
    <w:rsid w:val="00931679"/>
    <w:rsid w:val="00931859"/>
    <w:rsid w:val="0093185D"/>
    <w:rsid w:val="00931BD9"/>
    <w:rsid w:val="00931EB7"/>
    <w:rsid w:val="00931F69"/>
    <w:rsid w:val="00932299"/>
    <w:rsid w:val="00932A6B"/>
    <w:rsid w:val="00932E27"/>
    <w:rsid w:val="009337C4"/>
    <w:rsid w:val="00934DF8"/>
    <w:rsid w:val="0093588E"/>
    <w:rsid w:val="00935C6C"/>
    <w:rsid w:val="00935E9D"/>
    <w:rsid w:val="0093601A"/>
    <w:rsid w:val="00936445"/>
    <w:rsid w:val="00936616"/>
    <w:rsid w:val="0093667D"/>
    <w:rsid w:val="00936712"/>
    <w:rsid w:val="009367BC"/>
    <w:rsid w:val="00936851"/>
    <w:rsid w:val="009368CE"/>
    <w:rsid w:val="009368F3"/>
    <w:rsid w:val="00936D4A"/>
    <w:rsid w:val="00937749"/>
    <w:rsid w:val="00937AD3"/>
    <w:rsid w:val="00937C12"/>
    <w:rsid w:val="00937DA6"/>
    <w:rsid w:val="0094064F"/>
    <w:rsid w:val="00940BAC"/>
    <w:rsid w:val="00940FB8"/>
    <w:rsid w:val="009411DB"/>
    <w:rsid w:val="009414FD"/>
    <w:rsid w:val="00941511"/>
    <w:rsid w:val="00941636"/>
    <w:rsid w:val="00941F10"/>
    <w:rsid w:val="00942475"/>
    <w:rsid w:val="00942631"/>
    <w:rsid w:val="009429B2"/>
    <w:rsid w:val="00942A9D"/>
    <w:rsid w:val="00942BEF"/>
    <w:rsid w:val="00942E82"/>
    <w:rsid w:val="0094346C"/>
    <w:rsid w:val="0094350E"/>
    <w:rsid w:val="00943742"/>
    <w:rsid w:val="00944760"/>
    <w:rsid w:val="00944B3E"/>
    <w:rsid w:val="0094519E"/>
    <w:rsid w:val="0094561F"/>
    <w:rsid w:val="009458D5"/>
    <w:rsid w:val="00945B79"/>
    <w:rsid w:val="00945C05"/>
    <w:rsid w:val="0094633D"/>
    <w:rsid w:val="00946589"/>
    <w:rsid w:val="00946945"/>
    <w:rsid w:val="00947179"/>
    <w:rsid w:val="00947713"/>
    <w:rsid w:val="00947B01"/>
    <w:rsid w:val="009506F9"/>
    <w:rsid w:val="00950862"/>
    <w:rsid w:val="00950DE7"/>
    <w:rsid w:val="00950FBF"/>
    <w:rsid w:val="00951626"/>
    <w:rsid w:val="0095173B"/>
    <w:rsid w:val="00951BFD"/>
    <w:rsid w:val="00951C3D"/>
    <w:rsid w:val="009520E1"/>
    <w:rsid w:val="00952242"/>
    <w:rsid w:val="009525D3"/>
    <w:rsid w:val="009528F8"/>
    <w:rsid w:val="00952FCB"/>
    <w:rsid w:val="00953638"/>
    <w:rsid w:val="00953920"/>
    <w:rsid w:val="00953D47"/>
    <w:rsid w:val="00954C3D"/>
    <w:rsid w:val="00954EFF"/>
    <w:rsid w:val="00955282"/>
    <w:rsid w:val="00955747"/>
    <w:rsid w:val="0095593A"/>
    <w:rsid w:val="00955D22"/>
    <w:rsid w:val="00955DDF"/>
    <w:rsid w:val="00956711"/>
    <w:rsid w:val="0095681E"/>
    <w:rsid w:val="00956832"/>
    <w:rsid w:val="00956FAC"/>
    <w:rsid w:val="00956FC7"/>
    <w:rsid w:val="009572D4"/>
    <w:rsid w:val="00957337"/>
    <w:rsid w:val="0095740D"/>
    <w:rsid w:val="00957541"/>
    <w:rsid w:val="009579C0"/>
    <w:rsid w:val="009600E8"/>
    <w:rsid w:val="009608EB"/>
    <w:rsid w:val="00960F97"/>
    <w:rsid w:val="00960FEA"/>
    <w:rsid w:val="0096124E"/>
    <w:rsid w:val="00961433"/>
    <w:rsid w:val="009616B9"/>
    <w:rsid w:val="00961921"/>
    <w:rsid w:val="00961BEC"/>
    <w:rsid w:val="00961DF7"/>
    <w:rsid w:val="009622D8"/>
    <w:rsid w:val="0096235D"/>
    <w:rsid w:val="00962587"/>
    <w:rsid w:val="00962FBD"/>
    <w:rsid w:val="009636FE"/>
    <w:rsid w:val="00963C21"/>
    <w:rsid w:val="0096430A"/>
    <w:rsid w:val="009646C1"/>
    <w:rsid w:val="00964B23"/>
    <w:rsid w:val="00964C30"/>
    <w:rsid w:val="00964C42"/>
    <w:rsid w:val="00964D16"/>
    <w:rsid w:val="00964D32"/>
    <w:rsid w:val="0096554B"/>
    <w:rsid w:val="0096584A"/>
    <w:rsid w:val="009659B9"/>
    <w:rsid w:val="00965C53"/>
    <w:rsid w:val="00965EDE"/>
    <w:rsid w:val="00966F70"/>
    <w:rsid w:val="00967051"/>
    <w:rsid w:val="0096734B"/>
    <w:rsid w:val="0096738F"/>
    <w:rsid w:val="009674C8"/>
    <w:rsid w:val="009674E6"/>
    <w:rsid w:val="00967A33"/>
    <w:rsid w:val="00967C42"/>
    <w:rsid w:val="00970425"/>
    <w:rsid w:val="00970523"/>
    <w:rsid w:val="00971968"/>
    <w:rsid w:val="00971F08"/>
    <w:rsid w:val="009729BE"/>
    <w:rsid w:val="00972B2D"/>
    <w:rsid w:val="009739E6"/>
    <w:rsid w:val="00974038"/>
    <w:rsid w:val="00974380"/>
    <w:rsid w:val="009743AF"/>
    <w:rsid w:val="009755EB"/>
    <w:rsid w:val="00975997"/>
    <w:rsid w:val="00975C49"/>
    <w:rsid w:val="0097603D"/>
    <w:rsid w:val="00976320"/>
    <w:rsid w:val="00976949"/>
    <w:rsid w:val="00977625"/>
    <w:rsid w:val="00977A15"/>
    <w:rsid w:val="00977B78"/>
    <w:rsid w:val="00977C37"/>
    <w:rsid w:val="00980477"/>
    <w:rsid w:val="0098097C"/>
    <w:rsid w:val="00980DC5"/>
    <w:rsid w:val="00980E11"/>
    <w:rsid w:val="009811E3"/>
    <w:rsid w:val="009812AF"/>
    <w:rsid w:val="00981F5A"/>
    <w:rsid w:val="00982661"/>
    <w:rsid w:val="00982694"/>
    <w:rsid w:val="009827EF"/>
    <w:rsid w:val="0098284E"/>
    <w:rsid w:val="00982994"/>
    <w:rsid w:val="00982D87"/>
    <w:rsid w:val="00983148"/>
    <w:rsid w:val="0098387D"/>
    <w:rsid w:val="00984217"/>
    <w:rsid w:val="00984F77"/>
    <w:rsid w:val="00985051"/>
    <w:rsid w:val="00985253"/>
    <w:rsid w:val="009853B3"/>
    <w:rsid w:val="00985CBE"/>
    <w:rsid w:val="009864F9"/>
    <w:rsid w:val="00986A9C"/>
    <w:rsid w:val="00986C82"/>
    <w:rsid w:val="00986FE6"/>
    <w:rsid w:val="00987834"/>
    <w:rsid w:val="00987D44"/>
    <w:rsid w:val="00990054"/>
    <w:rsid w:val="00990086"/>
    <w:rsid w:val="00990630"/>
    <w:rsid w:val="009906DF"/>
    <w:rsid w:val="00990B4D"/>
    <w:rsid w:val="00990CA2"/>
    <w:rsid w:val="009913E0"/>
    <w:rsid w:val="00991761"/>
    <w:rsid w:val="00991F06"/>
    <w:rsid w:val="009920C4"/>
    <w:rsid w:val="0099268F"/>
    <w:rsid w:val="00992F71"/>
    <w:rsid w:val="00993727"/>
    <w:rsid w:val="00993DCC"/>
    <w:rsid w:val="009940B1"/>
    <w:rsid w:val="00994D03"/>
    <w:rsid w:val="00994DCA"/>
    <w:rsid w:val="009950F1"/>
    <w:rsid w:val="00995585"/>
    <w:rsid w:val="00995DB7"/>
    <w:rsid w:val="009960EC"/>
    <w:rsid w:val="0099699E"/>
    <w:rsid w:val="00996B97"/>
    <w:rsid w:val="00996D46"/>
    <w:rsid w:val="009970DD"/>
    <w:rsid w:val="00997560"/>
    <w:rsid w:val="00997687"/>
    <w:rsid w:val="0099776C"/>
    <w:rsid w:val="00997CCF"/>
    <w:rsid w:val="009A02E5"/>
    <w:rsid w:val="009A0FBA"/>
    <w:rsid w:val="009A1389"/>
    <w:rsid w:val="009A1601"/>
    <w:rsid w:val="009A17CF"/>
    <w:rsid w:val="009A17FA"/>
    <w:rsid w:val="009A196B"/>
    <w:rsid w:val="009A1FEC"/>
    <w:rsid w:val="009A3011"/>
    <w:rsid w:val="009A330C"/>
    <w:rsid w:val="009A3421"/>
    <w:rsid w:val="009A384B"/>
    <w:rsid w:val="009A38B7"/>
    <w:rsid w:val="009A3A0B"/>
    <w:rsid w:val="009A3BEC"/>
    <w:rsid w:val="009A41F8"/>
    <w:rsid w:val="009A44CB"/>
    <w:rsid w:val="009A462D"/>
    <w:rsid w:val="009A4A56"/>
    <w:rsid w:val="009A4D38"/>
    <w:rsid w:val="009A54C1"/>
    <w:rsid w:val="009A5806"/>
    <w:rsid w:val="009A59D5"/>
    <w:rsid w:val="009A5CBA"/>
    <w:rsid w:val="009A5F5B"/>
    <w:rsid w:val="009A6949"/>
    <w:rsid w:val="009A6AE1"/>
    <w:rsid w:val="009A6C47"/>
    <w:rsid w:val="009A6CA7"/>
    <w:rsid w:val="009A72AE"/>
    <w:rsid w:val="009A7322"/>
    <w:rsid w:val="009B0140"/>
    <w:rsid w:val="009B03A0"/>
    <w:rsid w:val="009B0D1F"/>
    <w:rsid w:val="009B1390"/>
    <w:rsid w:val="009B19F5"/>
    <w:rsid w:val="009B1F30"/>
    <w:rsid w:val="009B1F92"/>
    <w:rsid w:val="009B2068"/>
    <w:rsid w:val="009B25F4"/>
    <w:rsid w:val="009B2B7B"/>
    <w:rsid w:val="009B34C6"/>
    <w:rsid w:val="009B370E"/>
    <w:rsid w:val="009B397D"/>
    <w:rsid w:val="009B3AC2"/>
    <w:rsid w:val="009B4B77"/>
    <w:rsid w:val="009B4DF4"/>
    <w:rsid w:val="009B4E8E"/>
    <w:rsid w:val="009B520B"/>
    <w:rsid w:val="009B564E"/>
    <w:rsid w:val="009B58EF"/>
    <w:rsid w:val="009B5962"/>
    <w:rsid w:val="009B59AB"/>
    <w:rsid w:val="009B5B87"/>
    <w:rsid w:val="009B5E5A"/>
    <w:rsid w:val="009B6084"/>
    <w:rsid w:val="009B6507"/>
    <w:rsid w:val="009B7246"/>
    <w:rsid w:val="009B76DC"/>
    <w:rsid w:val="009B76F3"/>
    <w:rsid w:val="009B77D3"/>
    <w:rsid w:val="009B7ABA"/>
    <w:rsid w:val="009B7E87"/>
    <w:rsid w:val="009B7F79"/>
    <w:rsid w:val="009C08B0"/>
    <w:rsid w:val="009C0C44"/>
    <w:rsid w:val="009C1065"/>
    <w:rsid w:val="009C199A"/>
    <w:rsid w:val="009C1B6A"/>
    <w:rsid w:val="009C1C27"/>
    <w:rsid w:val="009C1D95"/>
    <w:rsid w:val="009C209E"/>
    <w:rsid w:val="009C2A60"/>
    <w:rsid w:val="009C2B56"/>
    <w:rsid w:val="009C30B5"/>
    <w:rsid w:val="009C403E"/>
    <w:rsid w:val="009C4DFF"/>
    <w:rsid w:val="009C4EDC"/>
    <w:rsid w:val="009C5120"/>
    <w:rsid w:val="009C527F"/>
    <w:rsid w:val="009C52E7"/>
    <w:rsid w:val="009C6CE0"/>
    <w:rsid w:val="009C71D6"/>
    <w:rsid w:val="009C748E"/>
    <w:rsid w:val="009C75EC"/>
    <w:rsid w:val="009D030E"/>
    <w:rsid w:val="009D0624"/>
    <w:rsid w:val="009D0AEA"/>
    <w:rsid w:val="009D0B72"/>
    <w:rsid w:val="009D0B75"/>
    <w:rsid w:val="009D0E78"/>
    <w:rsid w:val="009D0F14"/>
    <w:rsid w:val="009D1618"/>
    <w:rsid w:val="009D1B51"/>
    <w:rsid w:val="009D1E1E"/>
    <w:rsid w:val="009D21F1"/>
    <w:rsid w:val="009D27D6"/>
    <w:rsid w:val="009D28C4"/>
    <w:rsid w:val="009D31BA"/>
    <w:rsid w:val="009D330C"/>
    <w:rsid w:val="009D337B"/>
    <w:rsid w:val="009D3A10"/>
    <w:rsid w:val="009D3C5E"/>
    <w:rsid w:val="009D464F"/>
    <w:rsid w:val="009D4FF0"/>
    <w:rsid w:val="009D55C4"/>
    <w:rsid w:val="009D5983"/>
    <w:rsid w:val="009D5A6A"/>
    <w:rsid w:val="009D5E2A"/>
    <w:rsid w:val="009D5F95"/>
    <w:rsid w:val="009D655D"/>
    <w:rsid w:val="009D6AE4"/>
    <w:rsid w:val="009D6CE6"/>
    <w:rsid w:val="009D703C"/>
    <w:rsid w:val="009D70A4"/>
    <w:rsid w:val="009D718F"/>
    <w:rsid w:val="009D72D1"/>
    <w:rsid w:val="009D73D8"/>
    <w:rsid w:val="009D74E1"/>
    <w:rsid w:val="009D790E"/>
    <w:rsid w:val="009D7A4A"/>
    <w:rsid w:val="009E030E"/>
    <w:rsid w:val="009E068F"/>
    <w:rsid w:val="009E0B18"/>
    <w:rsid w:val="009E1371"/>
    <w:rsid w:val="009E13BE"/>
    <w:rsid w:val="009E13DC"/>
    <w:rsid w:val="009E14E0"/>
    <w:rsid w:val="009E1606"/>
    <w:rsid w:val="009E1E81"/>
    <w:rsid w:val="009E26CA"/>
    <w:rsid w:val="009E2CD4"/>
    <w:rsid w:val="009E35DB"/>
    <w:rsid w:val="009E36BD"/>
    <w:rsid w:val="009E407B"/>
    <w:rsid w:val="009E47A3"/>
    <w:rsid w:val="009E49E2"/>
    <w:rsid w:val="009E51E3"/>
    <w:rsid w:val="009E537B"/>
    <w:rsid w:val="009E569A"/>
    <w:rsid w:val="009E5731"/>
    <w:rsid w:val="009E5902"/>
    <w:rsid w:val="009E59AE"/>
    <w:rsid w:val="009E5A93"/>
    <w:rsid w:val="009E5E91"/>
    <w:rsid w:val="009E5F45"/>
    <w:rsid w:val="009E626F"/>
    <w:rsid w:val="009E6816"/>
    <w:rsid w:val="009E68F6"/>
    <w:rsid w:val="009E6938"/>
    <w:rsid w:val="009E6A0D"/>
    <w:rsid w:val="009E6AA6"/>
    <w:rsid w:val="009E6AC2"/>
    <w:rsid w:val="009E6F0C"/>
    <w:rsid w:val="009E77A1"/>
    <w:rsid w:val="009E7814"/>
    <w:rsid w:val="009E7CC0"/>
    <w:rsid w:val="009E7D40"/>
    <w:rsid w:val="009F0519"/>
    <w:rsid w:val="009F08F3"/>
    <w:rsid w:val="009F0C62"/>
    <w:rsid w:val="009F122E"/>
    <w:rsid w:val="009F1348"/>
    <w:rsid w:val="009F1479"/>
    <w:rsid w:val="009F1621"/>
    <w:rsid w:val="009F1A79"/>
    <w:rsid w:val="009F1B6A"/>
    <w:rsid w:val="009F1ECE"/>
    <w:rsid w:val="009F21AA"/>
    <w:rsid w:val="009F23BA"/>
    <w:rsid w:val="009F252C"/>
    <w:rsid w:val="009F29C6"/>
    <w:rsid w:val="009F29E2"/>
    <w:rsid w:val="009F2A7D"/>
    <w:rsid w:val="009F344F"/>
    <w:rsid w:val="009F3475"/>
    <w:rsid w:val="009F3D98"/>
    <w:rsid w:val="009F4258"/>
    <w:rsid w:val="009F4360"/>
    <w:rsid w:val="009F47FE"/>
    <w:rsid w:val="009F489D"/>
    <w:rsid w:val="009F4C2C"/>
    <w:rsid w:val="009F4C53"/>
    <w:rsid w:val="009F5031"/>
    <w:rsid w:val="009F50FF"/>
    <w:rsid w:val="009F518F"/>
    <w:rsid w:val="009F52A5"/>
    <w:rsid w:val="009F569E"/>
    <w:rsid w:val="009F680B"/>
    <w:rsid w:val="009F6D6E"/>
    <w:rsid w:val="009F7363"/>
    <w:rsid w:val="009F7808"/>
    <w:rsid w:val="009F7E0E"/>
    <w:rsid w:val="009F7F0E"/>
    <w:rsid w:val="009F7F87"/>
    <w:rsid w:val="00A00886"/>
    <w:rsid w:val="00A00AA0"/>
    <w:rsid w:val="00A00C9F"/>
    <w:rsid w:val="00A00F1F"/>
    <w:rsid w:val="00A01D5C"/>
    <w:rsid w:val="00A02139"/>
    <w:rsid w:val="00A0273A"/>
    <w:rsid w:val="00A032E4"/>
    <w:rsid w:val="00A03C21"/>
    <w:rsid w:val="00A03D55"/>
    <w:rsid w:val="00A03DF2"/>
    <w:rsid w:val="00A03EA4"/>
    <w:rsid w:val="00A047B6"/>
    <w:rsid w:val="00A048A8"/>
    <w:rsid w:val="00A04BFB"/>
    <w:rsid w:val="00A04F49"/>
    <w:rsid w:val="00A05340"/>
    <w:rsid w:val="00A064D2"/>
    <w:rsid w:val="00A0651F"/>
    <w:rsid w:val="00A06E7C"/>
    <w:rsid w:val="00A072BE"/>
    <w:rsid w:val="00A07354"/>
    <w:rsid w:val="00A07855"/>
    <w:rsid w:val="00A0793C"/>
    <w:rsid w:val="00A079C9"/>
    <w:rsid w:val="00A07D79"/>
    <w:rsid w:val="00A10172"/>
    <w:rsid w:val="00A101E7"/>
    <w:rsid w:val="00A105DB"/>
    <w:rsid w:val="00A10A5F"/>
    <w:rsid w:val="00A10AB4"/>
    <w:rsid w:val="00A10B03"/>
    <w:rsid w:val="00A10C8A"/>
    <w:rsid w:val="00A117E6"/>
    <w:rsid w:val="00A11AB7"/>
    <w:rsid w:val="00A122A6"/>
    <w:rsid w:val="00A1278D"/>
    <w:rsid w:val="00A12CC9"/>
    <w:rsid w:val="00A12F0A"/>
    <w:rsid w:val="00A12FC2"/>
    <w:rsid w:val="00A12FEE"/>
    <w:rsid w:val="00A1305E"/>
    <w:rsid w:val="00A132D2"/>
    <w:rsid w:val="00A1364F"/>
    <w:rsid w:val="00A13991"/>
    <w:rsid w:val="00A13E0A"/>
    <w:rsid w:val="00A13E54"/>
    <w:rsid w:val="00A14173"/>
    <w:rsid w:val="00A1434B"/>
    <w:rsid w:val="00A14851"/>
    <w:rsid w:val="00A14C90"/>
    <w:rsid w:val="00A14C97"/>
    <w:rsid w:val="00A14FEA"/>
    <w:rsid w:val="00A15567"/>
    <w:rsid w:val="00A15841"/>
    <w:rsid w:val="00A1589B"/>
    <w:rsid w:val="00A1595C"/>
    <w:rsid w:val="00A15E0A"/>
    <w:rsid w:val="00A15E33"/>
    <w:rsid w:val="00A16E82"/>
    <w:rsid w:val="00A17573"/>
    <w:rsid w:val="00A1764C"/>
    <w:rsid w:val="00A17F63"/>
    <w:rsid w:val="00A200BE"/>
    <w:rsid w:val="00A20BB9"/>
    <w:rsid w:val="00A21429"/>
    <w:rsid w:val="00A2193B"/>
    <w:rsid w:val="00A21DD6"/>
    <w:rsid w:val="00A22142"/>
    <w:rsid w:val="00A2351A"/>
    <w:rsid w:val="00A23945"/>
    <w:rsid w:val="00A24365"/>
    <w:rsid w:val="00A245B4"/>
    <w:rsid w:val="00A2465D"/>
    <w:rsid w:val="00A249D6"/>
    <w:rsid w:val="00A24C33"/>
    <w:rsid w:val="00A24E0D"/>
    <w:rsid w:val="00A250A0"/>
    <w:rsid w:val="00A25386"/>
    <w:rsid w:val="00A2548D"/>
    <w:rsid w:val="00A259A3"/>
    <w:rsid w:val="00A25FBA"/>
    <w:rsid w:val="00A2641A"/>
    <w:rsid w:val="00A264A9"/>
    <w:rsid w:val="00A266B4"/>
    <w:rsid w:val="00A267A5"/>
    <w:rsid w:val="00A26812"/>
    <w:rsid w:val="00A26B79"/>
    <w:rsid w:val="00A26B9A"/>
    <w:rsid w:val="00A26FB4"/>
    <w:rsid w:val="00A26FC2"/>
    <w:rsid w:val="00A2763E"/>
    <w:rsid w:val="00A27785"/>
    <w:rsid w:val="00A27AB4"/>
    <w:rsid w:val="00A27F48"/>
    <w:rsid w:val="00A30187"/>
    <w:rsid w:val="00A30D3B"/>
    <w:rsid w:val="00A30E02"/>
    <w:rsid w:val="00A30F91"/>
    <w:rsid w:val="00A31044"/>
    <w:rsid w:val="00A3136D"/>
    <w:rsid w:val="00A322F4"/>
    <w:rsid w:val="00A32662"/>
    <w:rsid w:val="00A32800"/>
    <w:rsid w:val="00A32A4F"/>
    <w:rsid w:val="00A32D02"/>
    <w:rsid w:val="00A32E60"/>
    <w:rsid w:val="00A32FE8"/>
    <w:rsid w:val="00A3394E"/>
    <w:rsid w:val="00A3448A"/>
    <w:rsid w:val="00A34F0B"/>
    <w:rsid w:val="00A35099"/>
    <w:rsid w:val="00A35130"/>
    <w:rsid w:val="00A354DD"/>
    <w:rsid w:val="00A35717"/>
    <w:rsid w:val="00A361FB"/>
    <w:rsid w:val="00A36297"/>
    <w:rsid w:val="00A364C3"/>
    <w:rsid w:val="00A36AD2"/>
    <w:rsid w:val="00A36E13"/>
    <w:rsid w:val="00A3751A"/>
    <w:rsid w:val="00A377D3"/>
    <w:rsid w:val="00A3783D"/>
    <w:rsid w:val="00A403D1"/>
    <w:rsid w:val="00A4191F"/>
    <w:rsid w:val="00A41D94"/>
    <w:rsid w:val="00A41E2B"/>
    <w:rsid w:val="00A42481"/>
    <w:rsid w:val="00A426B1"/>
    <w:rsid w:val="00A42F1C"/>
    <w:rsid w:val="00A43244"/>
    <w:rsid w:val="00A43D50"/>
    <w:rsid w:val="00A43EA5"/>
    <w:rsid w:val="00A446D9"/>
    <w:rsid w:val="00A44738"/>
    <w:rsid w:val="00A44846"/>
    <w:rsid w:val="00A44945"/>
    <w:rsid w:val="00A44B11"/>
    <w:rsid w:val="00A44FF8"/>
    <w:rsid w:val="00A452AC"/>
    <w:rsid w:val="00A45B71"/>
    <w:rsid w:val="00A45B74"/>
    <w:rsid w:val="00A45F17"/>
    <w:rsid w:val="00A462A0"/>
    <w:rsid w:val="00A46599"/>
    <w:rsid w:val="00A47529"/>
    <w:rsid w:val="00A478CF"/>
    <w:rsid w:val="00A47A0A"/>
    <w:rsid w:val="00A47D5B"/>
    <w:rsid w:val="00A5059B"/>
    <w:rsid w:val="00A50999"/>
    <w:rsid w:val="00A50E9D"/>
    <w:rsid w:val="00A50F35"/>
    <w:rsid w:val="00A50FA9"/>
    <w:rsid w:val="00A51790"/>
    <w:rsid w:val="00A521B4"/>
    <w:rsid w:val="00A528D7"/>
    <w:rsid w:val="00A52E1D"/>
    <w:rsid w:val="00A5339D"/>
    <w:rsid w:val="00A53BF1"/>
    <w:rsid w:val="00A54425"/>
    <w:rsid w:val="00A544A3"/>
    <w:rsid w:val="00A545B8"/>
    <w:rsid w:val="00A5573B"/>
    <w:rsid w:val="00A55F0A"/>
    <w:rsid w:val="00A55F73"/>
    <w:rsid w:val="00A55F7E"/>
    <w:rsid w:val="00A56068"/>
    <w:rsid w:val="00A5612A"/>
    <w:rsid w:val="00A56317"/>
    <w:rsid w:val="00A56D3F"/>
    <w:rsid w:val="00A571A6"/>
    <w:rsid w:val="00A571D8"/>
    <w:rsid w:val="00A572BF"/>
    <w:rsid w:val="00A573E6"/>
    <w:rsid w:val="00A57B76"/>
    <w:rsid w:val="00A60917"/>
    <w:rsid w:val="00A60B7B"/>
    <w:rsid w:val="00A61499"/>
    <w:rsid w:val="00A6193E"/>
    <w:rsid w:val="00A62176"/>
    <w:rsid w:val="00A621EF"/>
    <w:rsid w:val="00A622C6"/>
    <w:rsid w:val="00A62A77"/>
    <w:rsid w:val="00A62C2C"/>
    <w:rsid w:val="00A62D4A"/>
    <w:rsid w:val="00A631EF"/>
    <w:rsid w:val="00A63483"/>
    <w:rsid w:val="00A63850"/>
    <w:rsid w:val="00A63CC5"/>
    <w:rsid w:val="00A645E5"/>
    <w:rsid w:val="00A64B73"/>
    <w:rsid w:val="00A64CAE"/>
    <w:rsid w:val="00A64EC7"/>
    <w:rsid w:val="00A654B7"/>
    <w:rsid w:val="00A657D7"/>
    <w:rsid w:val="00A65908"/>
    <w:rsid w:val="00A65935"/>
    <w:rsid w:val="00A660AC"/>
    <w:rsid w:val="00A66617"/>
    <w:rsid w:val="00A6684B"/>
    <w:rsid w:val="00A66B6E"/>
    <w:rsid w:val="00A670A6"/>
    <w:rsid w:val="00A670AB"/>
    <w:rsid w:val="00A674D5"/>
    <w:rsid w:val="00A67CB6"/>
    <w:rsid w:val="00A67E6C"/>
    <w:rsid w:val="00A70A18"/>
    <w:rsid w:val="00A70B27"/>
    <w:rsid w:val="00A70DDE"/>
    <w:rsid w:val="00A71B99"/>
    <w:rsid w:val="00A7232C"/>
    <w:rsid w:val="00A734EC"/>
    <w:rsid w:val="00A739D0"/>
    <w:rsid w:val="00A73B90"/>
    <w:rsid w:val="00A7400B"/>
    <w:rsid w:val="00A74727"/>
    <w:rsid w:val="00A74C02"/>
    <w:rsid w:val="00A74E64"/>
    <w:rsid w:val="00A74EB6"/>
    <w:rsid w:val="00A758C5"/>
    <w:rsid w:val="00A75A41"/>
    <w:rsid w:val="00A761D4"/>
    <w:rsid w:val="00A76373"/>
    <w:rsid w:val="00A76927"/>
    <w:rsid w:val="00A76B18"/>
    <w:rsid w:val="00A77960"/>
    <w:rsid w:val="00A779E3"/>
    <w:rsid w:val="00A77EC4"/>
    <w:rsid w:val="00A800B3"/>
    <w:rsid w:val="00A80826"/>
    <w:rsid w:val="00A80BAB"/>
    <w:rsid w:val="00A81153"/>
    <w:rsid w:val="00A8181E"/>
    <w:rsid w:val="00A81F27"/>
    <w:rsid w:val="00A8201B"/>
    <w:rsid w:val="00A826B6"/>
    <w:rsid w:val="00A82A58"/>
    <w:rsid w:val="00A82ECD"/>
    <w:rsid w:val="00A83890"/>
    <w:rsid w:val="00A8392D"/>
    <w:rsid w:val="00A85AE7"/>
    <w:rsid w:val="00A85B67"/>
    <w:rsid w:val="00A86318"/>
    <w:rsid w:val="00A86941"/>
    <w:rsid w:val="00A873BC"/>
    <w:rsid w:val="00A87650"/>
    <w:rsid w:val="00A87A32"/>
    <w:rsid w:val="00A87ED7"/>
    <w:rsid w:val="00A9025F"/>
    <w:rsid w:val="00A9043E"/>
    <w:rsid w:val="00A905D0"/>
    <w:rsid w:val="00A908BD"/>
    <w:rsid w:val="00A90939"/>
    <w:rsid w:val="00A90B62"/>
    <w:rsid w:val="00A90C61"/>
    <w:rsid w:val="00A9147B"/>
    <w:rsid w:val="00A92879"/>
    <w:rsid w:val="00A92ACF"/>
    <w:rsid w:val="00A931C8"/>
    <w:rsid w:val="00A93272"/>
    <w:rsid w:val="00A93D24"/>
    <w:rsid w:val="00A93F17"/>
    <w:rsid w:val="00A9442A"/>
    <w:rsid w:val="00A947FB"/>
    <w:rsid w:val="00A94CD4"/>
    <w:rsid w:val="00A95473"/>
    <w:rsid w:val="00A95553"/>
    <w:rsid w:val="00A955D0"/>
    <w:rsid w:val="00A95668"/>
    <w:rsid w:val="00A95CA0"/>
    <w:rsid w:val="00A962DE"/>
    <w:rsid w:val="00A96AB5"/>
    <w:rsid w:val="00A96B5A"/>
    <w:rsid w:val="00A96CC6"/>
    <w:rsid w:val="00A96F3C"/>
    <w:rsid w:val="00A96FB1"/>
    <w:rsid w:val="00A9720E"/>
    <w:rsid w:val="00A973FE"/>
    <w:rsid w:val="00A97562"/>
    <w:rsid w:val="00A97DE7"/>
    <w:rsid w:val="00AA016F"/>
    <w:rsid w:val="00AA0337"/>
    <w:rsid w:val="00AA03D1"/>
    <w:rsid w:val="00AA05E1"/>
    <w:rsid w:val="00AA12BD"/>
    <w:rsid w:val="00AA1674"/>
    <w:rsid w:val="00AA1792"/>
    <w:rsid w:val="00AA18D0"/>
    <w:rsid w:val="00AA1AEA"/>
    <w:rsid w:val="00AA1CB1"/>
    <w:rsid w:val="00AA1ED6"/>
    <w:rsid w:val="00AA1FF8"/>
    <w:rsid w:val="00AA22D0"/>
    <w:rsid w:val="00AA2618"/>
    <w:rsid w:val="00AA2677"/>
    <w:rsid w:val="00AA2827"/>
    <w:rsid w:val="00AA2D4F"/>
    <w:rsid w:val="00AA2E8F"/>
    <w:rsid w:val="00AA2FDC"/>
    <w:rsid w:val="00AA37DC"/>
    <w:rsid w:val="00AA3D63"/>
    <w:rsid w:val="00AA423F"/>
    <w:rsid w:val="00AA4BC5"/>
    <w:rsid w:val="00AA4D8D"/>
    <w:rsid w:val="00AA50D3"/>
    <w:rsid w:val="00AA51D6"/>
    <w:rsid w:val="00AA56AA"/>
    <w:rsid w:val="00AA5E18"/>
    <w:rsid w:val="00AA6233"/>
    <w:rsid w:val="00AA6516"/>
    <w:rsid w:val="00AA6F0F"/>
    <w:rsid w:val="00AA7306"/>
    <w:rsid w:val="00AA74EB"/>
    <w:rsid w:val="00AA76D2"/>
    <w:rsid w:val="00AA7A41"/>
    <w:rsid w:val="00AA7B6B"/>
    <w:rsid w:val="00AA7DCB"/>
    <w:rsid w:val="00AA7DEC"/>
    <w:rsid w:val="00AB0A1F"/>
    <w:rsid w:val="00AB0BC8"/>
    <w:rsid w:val="00AB0DDA"/>
    <w:rsid w:val="00AB0EB1"/>
    <w:rsid w:val="00AB11CA"/>
    <w:rsid w:val="00AB14D9"/>
    <w:rsid w:val="00AB1E30"/>
    <w:rsid w:val="00AB1EAE"/>
    <w:rsid w:val="00AB2481"/>
    <w:rsid w:val="00AB29BA"/>
    <w:rsid w:val="00AB2AA4"/>
    <w:rsid w:val="00AB2C22"/>
    <w:rsid w:val="00AB2F1B"/>
    <w:rsid w:val="00AB3332"/>
    <w:rsid w:val="00AB3452"/>
    <w:rsid w:val="00AB3808"/>
    <w:rsid w:val="00AB393C"/>
    <w:rsid w:val="00AB3A11"/>
    <w:rsid w:val="00AB3FE6"/>
    <w:rsid w:val="00AB416D"/>
    <w:rsid w:val="00AB4AB8"/>
    <w:rsid w:val="00AB4BA3"/>
    <w:rsid w:val="00AB5276"/>
    <w:rsid w:val="00AB5382"/>
    <w:rsid w:val="00AB54EC"/>
    <w:rsid w:val="00AB5AA1"/>
    <w:rsid w:val="00AB5BB4"/>
    <w:rsid w:val="00AB655E"/>
    <w:rsid w:val="00AB6872"/>
    <w:rsid w:val="00AB7120"/>
    <w:rsid w:val="00AB7508"/>
    <w:rsid w:val="00AB7AE6"/>
    <w:rsid w:val="00AB7CBD"/>
    <w:rsid w:val="00AB7E5A"/>
    <w:rsid w:val="00AC007F"/>
    <w:rsid w:val="00AC1910"/>
    <w:rsid w:val="00AC1AB8"/>
    <w:rsid w:val="00AC265D"/>
    <w:rsid w:val="00AC2766"/>
    <w:rsid w:val="00AC280C"/>
    <w:rsid w:val="00AC294B"/>
    <w:rsid w:val="00AC297D"/>
    <w:rsid w:val="00AC2ECD"/>
    <w:rsid w:val="00AC3119"/>
    <w:rsid w:val="00AC39B4"/>
    <w:rsid w:val="00AC3A0E"/>
    <w:rsid w:val="00AC3A90"/>
    <w:rsid w:val="00AC3C33"/>
    <w:rsid w:val="00AC4138"/>
    <w:rsid w:val="00AC41C3"/>
    <w:rsid w:val="00AC468A"/>
    <w:rsid w:val="00AC47B3"/>
    <w:rsid w:val="00AC49FB"/>
    <w:rsid w:val="00AC550B"/>
    <w:rsid w:val="00AC5A10"/>
    <w:rsid w:val="00AC5A68"/>
    <w:rsid w:val="00AC5CC1"/>
    <w:rsid w:val="00AC65CA"/>
    <w:rsid w:val="00AC6CB9"/>
    <w:rsid w:val="00AC6D53"/>
    <w:rsid w:val="00AC792C"/>
    <w:rsid w:val="00AD0348"/>
    <w:rsid w:val="00AD03C4"/>
    <w:rsid w:val="00AD0495"/>
    <w:rsid w:val="00AD0AA3"/>
    <w:rsid w:val="00AD0C26"/>
    <w:rsid w:val="00AD123F"/>
    <w:rsid w:val="00AD135E"/>
    <w:rsid w:val="00AD15BE"/>
    <w:rsid w:val="00AD1F98"/>
    <w:rsid w:val="00AD2782"/>
    <w:rsid w:val="00AD2972"/>
    <w:rsid w:val="00AD2A54"/>
    <w:rsid w:val="00AD2B7B"/>
    <w:rsid w:val="00AD3168"/>
    <w:rsid w:val="00AD3691"/>
    <w:rsid w:val="00AD3F94"/>
    <w:rsid w:val="00AD43B0"/>
    <w:rsid w:val="00AD442C"/>
    <w:rsid w:val="00AD4A5A"/>
    <w:rsid w:val="00AD5243"/>
    <w:rsid w:val="00AD529D"/>
    <w:rsid w:val="00AD553A"/>
    <w:rsid w:val="00AD568E"/>
    <w:rsid w:val="00AD5AF2"/>
    <w:rsid w:val="00AD5E48"/>
    <w:rsid w:val="00AD601F"/>
    <w:rsid w:val="00AD66BB"/>
    <w:rsid w:val="00AD6DFA"/>
    <w:rsid w:val="00AD70A1"/>
    <w:rsid w:val="00AD774E"/>
    <w:rsid w:val="00AD7921"/>
    <w:rsid w:val="00AD7F95"/>
    <w:rsid w:val="00AE01A2"/>
    <w:rsid w:val="00AE02DB"/>
    <w:rsid w:val="00AE05C2"/>
    <w:rsid w:val="00AE06B5"/>
    <w:rsid w:val="00AE0905"/>
    <w:rsid w:val="00AE0F40"/>
    <w:rsid w:val="00AE19B7"/>
    <w:rsid w:val="00AE1F29"/>
    <w:rsid w:val="00AE1FDA"/>
    <w:rsid w:val="00AE27AC"/>
    <w:rsid w:val="00AE2C3A"/>
    <w:rsid w:val="00AE2E8E"/>
    <w:rsid w:val="00AE3656"/>
    <w:rsid w:val="00AE3C58"/>
    <w:rsid w:val="00AE40E0"/>
    <w:rsid w:val="00AE42E0"/>
    <w:rsid w:val="00AE480E"/>
    <w:rsid w:val="00AE4C9D"/>
    <w:rsid w:val="00AE4DBA"/>
    <w:rsid w:val="00AE4F07"/>
    <w:rsid w:val="00AE4FDA"/>
    <w:rsid w:val="00AE533D"/>
    <w:rsid w:val="00AE57C3"/>
    <w:rsid w:val="00AE5EF7"/>
    <w:rsid w:val="00AE62E2"/>
    <w:rsid w:val="00AE6766"/>
    <w:rsid w:val="00AE67B6"/>
    <w:rsid w:val="00AE683D"/>
    <w:rsid w:val="00AE7446"/>
    <w:rsid w:val="00AE787E"/>
    <w:rsid w:val="00AF07CA"/>
    <w:rsid w:val="00AF0B97"/>
    <w:rsid w:val="00AF0C7F"/>
    <w:rsid w:val="00AF0D31"/>
    <w:rsid w:val="00AF0DB6"/>
    <w:rsid w:val="00AF1559"/>
    <w:rsid w:val="00AF1C5D"/>
    <w:rsid w:val="00AF1E42"/>
    <w:rsid w:val="00AF1E89"/>
    <w:rsid w:val="00AF1F89"/>
    <w:rsid w:val="00AF2026"/>
    <w:rsid w:val="00AF21FB"/>
    <w:rsid w:val="00AF24FD"/>
    <w:rsid w:val="00AF250E"/>
    <w:rsid w:val="00AF26DF"/>
    <w:rsid w:val="00AF2AB2"/>
    <w:rsid w:val="00AF2BAA"/>
    <w:rsid w:val="00AF2C54"/>
    <w:rsid w:val="00AF2E07"/>
    <w:rsid w:val="00AF2E59"/>
    <w:rsid w:val="00AF2F59"/>
    <w:rsid w:val="00AF347B"/>
    <w:rsid w:val="00AF37B9"/>
    <w:rsid w:val="00AF42D7"/>
    <w:rsid w:val="00AF43AB"/>
    <w:rsid w:val="00AF4C08"/>
    <w:rsid w:val="00AF50C3"/>
    <w:rsid w:val="00AF5111"/>
    <w:rsid w:val="00AF53B6"/>
    <w:rsid w:val="00AF5AA0"/>
    <w:rsid w:val="00AF5B25"/>
    <w:rsid w:val="00AF5CB5"/>
    <w:rsid w:val="00AF5D39"/>
    <w:rsid w:val="00AF6B82"/>
    <w:rsid w:val="00AF748E"/>
    <w:rsid w:val="00AF756D"/>
    <w:rsid w:val="00AF7869"/>
    <w:rsid w:val="00AF7886"/>
    <w:rsid w:val="00AF78AB"/>
    <w:rsid w:val="00AF78C6"/>
    <w:rsid w:val="00AF7FFE"/>
    <w:rsid w:val="00B0035B"/>
    <w:rsid w:val="00B00379"/>
    <w:rsid w:val="00B003F0"/>
    <w:rsid w:val="00B00595"/>
    <w:rsid w:val="00B006FE"/>
    <w:rsid w:val="00B007CB"/>
    <w:rsid w:val="00B008B1"/>
    <w:rsid w:val="00B009DC"/>
    <w:rsid w:val="00B00F24"/>
    <w:rsid w:val="00B010BF"/>
    <w:rsid w:val="00B013BF"/>
    <w:rsid w:val="00B018BC"/>
    <w:rsid w:val="00B0220C"/>
    <w:rsid w:val="00B025EE"/>
    <w:rsid w:val="00B02AA9"/>
    <w:rsid w:val="00B02DD8"/>
    <w:rsid w:val="00B02FA3"/>
    <w:rsid w:val="00B03C4C"/>
    <w:rsid w:val="00B0419A"/>
    <w:rsid w:val="00B041F3"/>
    <w:rsid w:val="00B04323"/>
    <w:rsid w:val="00B04A93"/>
    <w:rsid w:val="00B04FE7"/>
    <w:rsid w:val="00B05084"/>
    <w:rsid w:val="00B052CB"/>
    <w:rsid w:val="00B053A3"/>
    <w:rsid w:val="00B05BA5"/>
    <w:rsid w:val="00B0611B"/>
    <w:rsid w:val="00B062DC"/>
    <w:rsid w:val="00B0645F"/>
    <w:rsid w:val="00B066B1"/>
    <w:rsid w:val="00B06CD8"/>
    <w:rsid w:val="00B0709C"/>
    <w:rsid w:val="00B071B7"/>
    <w:rsid w:val="00B07ABA"/>
    <w:rsid w:val="00B101CA"/>
    <w:rsid w:val="00B1042F"/>
    <w:rsid w:val="00B104CB"/>
    <w:rsid w:val="00B10B32"/>
    <w:rsid w:val="00B112B3"/>
    <w:rsid w:val="00B112F0"/>
    <w:rsid w:val="00B13211"/>
    <w:rsid w:val="00B136CA"/>
    <w:rsid w:val="00B13C4E"/>
    <w:rsid w:val="00B13F0F"/>
    <w:rsid w:val="00B14018"/>
    <w:rsid w:val="00B1435B"/>
    <w:rsid w:val="00B146AF"/>
    <w:rsid w:val="00B14FE8"/>
    <w:rsid w:val="00B157F9"/>
    <w:rsid w:val="00B16071"/>
    <w:rsid w:val="00B167F1"/>
    <w:rsid w:val="00B17736"/>
    <w:rsid w:val="00B17897"/>
    <w:rsid w:val="00B17D64"/>
    <w:rsid w:val="00B201C2"/>
    <w:rsid w:val="00B20256"/>
    <w:rsid w:val="00B20477"/>
    <w:rsid w:val="00B2058D"/>
    <w:rsid w:val="00B20D09"/>
    <w:rsid w:val="00B211B2"/>
    <w:rsid w:val="00B21206"/>
    <w:rsid w:val="00B21BE8"/>
    <w:rsid w:val="00B21EA9"/>
    <w:rsid w:val="00B2222B"/>
    <w:rsid w:val="00B22893"/>
    <w:rsid w:val="00B2290A"/>
    <w:rsid w:val="00B22D49"/>
    <w:rsid w:val="00B23678"/>
    <w:rsid w:val="00B23974"/>
    <w:rsid w:val="00B23BFA"/>
    <w:rsid w:val="00B23DD8"/>
    <w:rsid w:val="00B23DDB"/>
    <w:rsid w:val="00B253E6"/>
    <w:rsid w:val="00B25436"/>
    <w:rsid w:val="00B257C0"/>
    <w:rsid w:val="00B25ED9"/>
    <w:rsid w:val="00B26035"/>
    <w:rsid w:val="00B2682A"/>
    <w:rsid w:val="00B26F99"/>
    <w:rsid w:val="00B271AE"/>
    <w:rsid w:val="00B27302"/>
    <w:rsid w:val="00B2763F"/>
    <w:rsid w:val="00B27AAC"/>
    <w:rsid w:val="00B3004E"/>
    <w:rsid w:val="00B300CD"/>
    <w:rsid w:val="00B30591"/>
    <w:rsid w:val="00B30929"/>
    <w:rsid w:val="00B30D8A"/>
    <w:rsid w:val="00B31128"/>
    <w:rsid w:val="00B31239"/>
    <w:rsid w:val="00B3182A"/>
    <w:rsid w:val="00B31B16"/>
    <w:rsid w:val="00B31EA1"/>
    <w:rsid w:val="00B325BA"/>
    <w:rsid w:val="00B3276D"/>
    <w:rsid w:val="00B329C5"/>
    <w:rsid w:val="00B3317E"/>
    <w:rsid w:val="00B3411F"/>
    <w:rsid w:val="00B3499A"/>
    <w:rsid w:val="00B34A3F"/>
    <w:rsid w:val="00B34AC3"/>
    <w:rsid w:val="00B35372"/>
    <w:rsid w:val="00B35509"/>
    <w:rsid w:val="00B35B59"/>
    <w:rsid w:val="00B36596"/>
    <w:rsid w:val="00B369FB"/>
    <w:rsid w:val="00B36FA0"/>
    <w:rsid w:val="00B372AA"/>
    <w:rsid w:val="00B372AC"/>
    <w:rsid w:val="00B3749C"/>
    <w:rsid w:val="00B379CF"/>
    <w:rsid w:val="00B37B8E"/>
    <w:rsid w:val="00B37BC2"/>
    <w:rsid w:val="00B4037B"/>
    <w:rsid w:val="00B40445"/>
    <w:rsid w:val="00B408C5"/>
    <w:rsid w:val="00B40ECB"/>
    <w:rsid w:val="00B4101E"/>
    <w:rsid w:val="00B411BA"/>
    <w:rsid w:val="00B413D6"/>
    <w:rsid w:val="00B41888"/>
    <w:rsid w:val="00B41B20"/>
    <w:rsid w:val="00B41DF0"/>
    <w:rsid w:val="00B42072"/>
    <w:rsid w:val="00B425F8"/>
    <w:rsid w:val="00B42942"/>
    <w:rsid w:val="00B42BDB"/>
    <w:rsid w:val="00B42C5B"/>
    <w:rsid w:val="00B42D4B"/>
    <w:rsid w:val="00B43407"/>
    <w:rsid w:val="00B43C12"/>
    <w:rsid w:val="00B43F1F"/>
    <w:rsid w:val="00B444D7"/>
    <w:rsid w:val="00B44B9F"/>
    <w:rsid w:val="00B45835"/>
    <w:rsid w:val="00B45A52"/>
    <w:rsid w:val="00B46175"/>
    <w:rsid w:val="00B4642B"/>
    <w:rsid w:val="00B46D42"/>
    <w:rsid w:val="00B474B4"/>
    <w:rsid w:val="00B47539"/>
    <w:rsid w:val="00B4793B"/>
    <w:rsid w:val="00B479F4"/>
    <w:rsid w:val="00B47E2B"/>
    <w:rsid w:val="00B505A3"/>
    <w:rsid w:val="00B514E7"/>
    <w:rsid w:val="00B51647"/>
    <w:rsid w:val="00B51B38"/>
    <w:rsid w:val="00B51BFF"/>
    <w:rsid w:val="00B51DFD"/>
    <w:rsid w:val="00B51F19"/>
    <w:rsid w:val="00B52007"/>
    <w:rsid w:val="00B52F4D"/>
    <w:rsid w:val="00B5343C"/>
    <w:rsid w:val="00B53AA2"/>
    <w:rsid w:val="00B53B80"/>
    <w:rsid w:val="00B53E28"/>
    <w:rsid w:val="00B5406C"/>
    <w:rsid w:val="00B548DA"/>
    <w:rsid w:val="00B54CC5"/>
    <w:rsid w:val="00B553AB"/>
    <w:rsid w:val="00B5555E"/>
    <w:rsid w:val="00B55908"/>
    <w:rsid w:val="00B55E04"/>
    <w:rsid w:val="00B563AE"/>
    <w:rsid w:val="00B56D5A"/>
    <w:rsid w:val="00B5748F"/>
    <w:rsid w:val="00B57679"/>
    <w:rsid w:val="00B5778D"/>
    <w:rsid w:val="00B57850"/>
    <w:rsid w:val="00B579B7"/>
    <w:rsid w:val="00B57D61"/>
    <w:rsid w:val="00B605F7"/>
    <w:rsid w:val="00B60727"/>
    <w:rsid w:val="00B60A99"/>
    <w:rsid w:val="00B6145A"/>
    <w:rsid w:val="00B614E5"/>
    <w:rsid w:val="00B61577"/>
    <w:rsid w:val="00B61615"/>
    <w:rsid w:val="00B6191A"/>
    <w:rsid w:val="00B61BB1"/>
    <w:rsid w:val="00B61E56"/>
    <w:rsid w:val="00B62AAA"/>
    <w:rsid w:val="00B62AED"/>
    <w:rsid w:val="00B62FC8"/>
    <w:rsid w:val="00B63500"/>
    <w:rsid w:val="00B637D3"/>
    <w:rsid w:val="00B63C52"/>
    <w:rsid w:val="00B6439C"/>
    <w:rsid w:val="00B64647"/>
    <w:rsid w:val="00B648E9"/>
    <w:rsid w:val="00B64AE7"/>
    <w:rsid w:val="00B650C1"/>
    <w:rsid w:val="00B65E9B"/>
    <w:rsid w:val="00B664C7"/>
    <w:rsid w:val="00B666BC"/>
    <w:rsid w:val="00B669AD"/>
    <w:rsid w:val="00B66AB4"/>
    <w:rsid w:val="00B66C81"/>
    <w:rsid w:val="00B66FC9"/>
    <w:rsid w:val="00B67088"/>
    <w:rsid w:val="00B67271"/>
    <w:rsid w:val="00B6730B"/>
    <w:rsid w:val="00B67691"/>
    <w:rsid w:val="00B678B5"/>
    <w:rsid w:val="00B706A1"/>
    <w:rsid w:val="00B70908"/>
    <w:rsid w:val="00B70D90"/>
    <w:rsid w:val="00B71356"/>
    <w:rsid w:val="00B71954"/>
    <w:rsid w:val="00B722A9"/>
    <w:rsid w:val="00B7259B"/>
    <w:rsid w:val="00B728D0"/>
    <w:rsid w:val="00B72CAE"/>
    <w:rsid w:val="00B72E9A"/>
    <w:rsid w:val="00B732F9"/>
    <w:rsid w:val="00B739B9"/>
    <w:rsid w:val="00B739F6"/>
    <w:rsid w:val="00B74175"/>
    <w:rsid w:val="00B745EB"/>
    <w:rsid w:val="00B74B6C"/>
    <w:rsid w:val="00B751B5"/>
    <w:rsid w:val="00B75925"/>
    <w:rsid w:val="00B75C9C"/>
    <w:rsid w:val="00B76669"/>
    <w:rsid w:val="00B76798"/>
    <w:rsid w:val="00B7730A"/>
    <w:rsid w:val="00B77497"/>
    <w:rsid w:val="00B777D2"/>
    <w:rsid w:val="00B77871"/>
    <w:rsid w:val="00B77AAE"/>
    <w:rsid w:val="00B8036A"/>
    <w:rsid w:val="00B805D2"/>
    <w:rsid w:val="00B80C3C"/>
    <w:rsid w:val="00B80EE4"/>
    <w:rsid w:val="00B811E3"/>
    <w:rsid w:val="00B814D8"/>
    <w:rsid w:val="00B81A6C"/>
    <w:rsid w:val="00B81D68"/>
    <w:rsid w:val="00B81FDF"/>
    <w:rsid w:val="00B82588"/>
    <w:rsid w:val="00B830DD"/>
    <w:rsid w:val="00B8378B"/>
    <w:rsid w:val="00B837ED"/>
    <w:rsid w:val="00B83991"/>
    <w:rsid w:val="00B83A3D"/>
    <w:rsid w:val="00B83AA2"/>
    <w:rsid w:val="00B83B64"/>
    <w:rsid w:val="00B83DAC"/>
    <w:rsid w:val="00B84496"/>
    <w:rsid w:val="00B84566"/>
    <w:rsid w:val="00B84790"/>
    <w:rsid w:val="00B847F9"/>
    <w:rsid w:val="00B8489F"/>
    <w:rsid w:val="00B84A9C"/>
    <w:rsid w:val="00B84C55"/>
    <w:rsid w:val="00B85470"/>
    <w:rsid w:val="00B85DE5"/>
    <w:rsid w:val="00B87AD1"/>
    <w:rsid w:val="00B87EA2"/>
    <w:rsid w:val="00B87EA9"/>
    <w:rsid w:val="00B90580"/>
    <w:rsid w:val="00B907EA"/>
    <w:rsid w:val="00B90F4C"/>
    <w:rsid w:val="00B90F73"/>
    <w:rsid w:val="00B91073"/>
    <w:rsid w:val="00B9147A"/>
    <w:rsid w:val="00B91A3C"/>
    <w:rsid w:val="00B91E59"/>
    <w:rsid w:val="00B926B8"/>
    <w:rsid w:val="00B93188"/>
    <w:rsid w:val="00B937A7"/>
    <w:rsid w:val="00B93A68"/>
    <w:rsid w:val="00B93B59"/>
    <w:rsid w:val="00B93D03"/>
    <w:rsid w:val="00B93DEF"/>
    <w:rsid w:val="00B93E42"/>
    <w:rsid w:val="00B9406A"/>
    <w:rsid w:val="00B940C7"/>
    <w:rsid w:val="00B94136"/>
    <w:rsid w:val="00B94451"/>
    <w:rsid w:val="00B944AE"/>
    <w:rsid w:val="00B944CE"/>
    <w:rsid w:val="00B94924"/>
    <w:rsid w:val="00B949EB"/>
    <w:rsid w:val="00B94E3F"/>
    <w:rsid w:val="00B959EC"/>
    <w:rsid w:val="00B962AE"/>
    <w:rsid w:val="00B96892"/>
    <w:rsid w:val="00B975FA"/>
    <w:rsid w:val="00B97D9D"/>
    <w:rsid w:val="00BA04E2"/>
    <w:rsid w:val="00BA181D"/>
    <w:rsid w:val="00BA1FE5"/>
    <w:rsid w:val="00BA2280"/>
    <w:rsid w:val="00BA246A"/>
    <w:rsid w:val="00BA2A08"/>
    <w:rsid w:val="00BA2ABE"/>
    <w:rsid w:val="00BA30BC"/>
    <w:rsid w:val="00BA36F7"/>
    <w:rsid w:val="00BA377F"/>
    <w:rsid w:val="00BA3812"/>
    <w:rsid w:val="00BA3E48"/>
    <w:rsid w:val="00BA4150"/>
    <w:rsid w:val="00BA4170"/>
    <w:rsid w:val="00BA444F"/>
    <w:rsid w:val="00BA4C09"/>
    <w:rsid w:val="00BA52AA"/>
    <w:rsid w:val="00BA53D9"/>
    <w:rsid w:val="00BA5641"/>
    <w:rsid w:val="00BA56D2"/>
    <w:rsid w:val="00BA5A3F"/>
    <w:rsid w:val="00BA5BC0"/>
    <w:rsid w:val="00BA5EB9"/>
    <w:rsid w:val="00BA5F58"/>
    <w:rsid w:val="00BA6006"/>
    <w:rsid w:val="00BA6123"/>
    <w:rsid w:val="00BA6DD5"/>
    <w:rsid w:val="00BA76E0"/>
    <w:rsid w:val="00BA7B2A"/>
    <w:rsid w:val="00BB05C3"/>
    <w:rsid w:val="00BB0A6C"/>
    <w:rsid w:val="00BB0E19"/>
    <w:rsid w:val="00BB20E4"/>
    <w:rsid w:val="00BB2918"/>
    <w:rsid w:val="00BB2A25"/>
    <w:rsid w:val="00BB2C4C"/>
    <w:rsid w:val="00BB2E08"/>
    <w:rsid w:val="00BB346D"/>
    <w:rsid w:val="00BB35DE"/>
    <w:rsid w:val="00BB3E6E"/>
    <w:rsid w:val="00BB40A1"/>
    <w:rsid w:val="00BB40F5"/>
    <w:rsid w:val="00BB418B"/>
    <w:rsid w:val="00BB486D"/>
    <w:rsid w:val="00BB4C13"/>
    <w:rsid w:val="00BB51BB"/>
    <w:rsid w:val="00BB51E9"/>
    <w:rsid w:val="00BB5430"/>
    <w:rsid w:val="00BB598E"/>
    <w:rsid w:val="00BB6163"/>
    <w:rsid w:val="00BB64D1"/>
    <w:rsid w:val="00BB6996"/>
    <w:rsid w:val="00BB708D"/>
    <w:rsid w:val="00BB71F8"/>
    <w:rsid w:val="00BB741B"/>
    <w:rsid w:val="00BB7A9A"/>
    <w:rsid w:val="00BB7AD3"/>
    <w:rsid w:val="00BB7AF6"/>
    <w:rsid w:val="00BB7E6C"/>
    <w:rsid w:val="00BC0770"/>
    <w:rsid w:val="00BC0803"/>
    <w:rsid w:val="00BC0C69"/>
    <w:rsid w:val="00BC0E6A"/>
    <w:rsid w:val="00BC0FDC"/>
    <w:rsid w:val="00BC1082"/>
    <w:rsid w:val="00BC18E1"/>
    <w:rsid w:val="00BC1B82"/>
    <w:rsid w:val="00BC1DA2"/>
    <w:rsid w:val="00BC1DBA"/>
    <w:rsid w:val="00BC1DEE"/>
    <w:rsid w:val="00BC23A2"/>
    <w:rsid w:val="00BC24B9"/>
    <w:rsid w:val="00BC29AB"/>
    <w:rsid w:val="00BC2FC4"/>
    <w:rsid w:val="00BC3053"/>
    <w:rsid w:val="00BC3107"/>
    <w:rsid w:val="00BC33D9"/>
    <w:rsid w:val="00BC3FC8"/>
    <w:rsid w:val="00BC411D"/>
    <w:rsid w:val="00BC4D2E"/>
    <w:rsid w:val="00BC4F98"/>
    <w:rsid w:val="00BC4FFE"/>
    <w:rsid w:val="00BC615E"/>
    <w:rsid w:val="00BC6412"/>
    <w:rsid w:val="00BC64E2"/>
    <w:rsid w:val="00BC762C"/>
    <w:rsid w:val="00BD0CCF"/>
    <w:rsid w:val="00BD0DD1"/>
    <w:rsid w:val="00BD0F22"/>
    <w:rsid w:val="00BD1308"/>
    <w:rsid w:val="00BD14C9"/>
    <w:rsid w:val="00BD17F9"/>
    <w:rsid w:val="00BD27DA"/>
    <w:rsid w:val="00BD2D9C"/>
    <w:rsid w:val="00BD315A"/>
    <w:rsid w:val="00BD3194"/>
    <w:rsid w:val="00BD3507"/>
    <w:rsid w:val="00BD3687"/>
    <w:rsid w:val="00BD3753"/>
    <w:rsid w:val="00BD3C3E"/>
    <w:rsid w:val="00BD41FB"/>
    <w:rsid w:val="00BD4603"/>
    <w:rsid w:val="00BD48AC"/>
    <w:rsid w:val="00BD4AFB"/>
    <w:rsid w:val="00BD5511"/>
    <w:rsid w:val="00BD5CC3"/>
    <w:rsid w:val="00BD5D8C"/>
    <w:rsid w:val="00BD5F1A"/>
    <w:rsid w:val="00BD638D"/>
    <w:rsid w:val="00BD63B6"/>
    <w:rsid w:val="00BD661B"/>
    <w:rsid w:val="00BD6BB3"/>
    <w:rsid w:val="00BD704E"/>
    <w:rsid w:val="00BD70C3"/>
    <w:rsid w:val="00BD72D1"/>
    <w:rsid w:val="00BD76CD"/>
    <w:rsid w:val="00BD7782"/>
    <w:rsid w:val="00BD7DFB"/>
    <w:rsid w:val="00BD7FF0"/>
    <w:rsid w:val="00BE00AA"/>
    <w:rsid w:val="00BE0792"/>
    <w:rsid w:val="00BE07A2"/>
    <w:rsid w:val="00BE0B71"/>
    <w:rsid w:val="00BE118C"/>
    <w:rsid w:val="00BE1234"/>
    <w:rsid w:val="00BE23A9"/>
    <w:rsid w:val="00BE254C"/>
    <w:rsid w:val="00BE289B"/>
    <w:rsid w:val="00BE2D8C"/>
    <w:rsid w:val="00BE2FA6"/>
    <w:rsid w:val="00BE32F5"/>
    <w:rsid w:val="00BE333F"/>
    <w:rsid w:val="00BE3901"/>
    <w:rsid w:val="00BE420A"/>
    <w:rsid w:val="00BE4754"/>
    <w:rsid w:val="00BE533D"/>
    <w:rsid w:val="00BE5509"/>
    <w:rsid w:val="00BE5B74"/>
    <w:rsid w:val="00BE62CD"/>
    <w:rsid w:val="00BE712D"/>
    <w:rsid w:val="00BE7406"/>
    <w:rsid w:val="00BE7460"/>
    <w:rsid w:val="00BE7603"/>
    <w:rsid w:val="00BE7748"/>
    <w:rsid w:val="00BE7AD4"/>
    <w:rsid w:val="00BF010F"/>
    <w:rsid w:val="00BF0457"/>
    <w:rsid w:val="00BF058E"/>
    <w:rsid w:val="00BF06BA"/>
    <w:rsid w:val="00BF08A3"/>
    <w:rsid w:val="00BF0B1D"/>
    <w:rsid w:val="00BF0BFF"/>
    <w:rsid w:val="00BF10BA"/>
    <w:rsid w:val="00BF1317"/>
    <w:rsid w:val="00BF1395"/>
    <w:rsid w:val="00BF16CF"/>
    <w:rsid w:val="00BF1FC6"/>
    <w:rsid w:val="00BF20C7"/>
    <w:rsid w:val="00BF242A"/>
    <w:rsid w:val="00BF2B49"/>
    <w:rsid w:val="00BF3279"/>
    <w:rsid w:val="00BF3C65"/>
    <w:rsid w:val="00BF413D"/>
    <w:rsid w:val="00BF4819"/>
    <w:rsid w:val="00BF4E07"/>
    <w:rsid w:val="00BF5A5E"/>
    <w:rsid w:val="00BF5B78"/>
    <w:rsid w:val="00BF5CD6"/>
    <w:rsid w:val="00BF6456"/>
    <w:rsid w:val="00BF69C2"/>
    <w:rsid w:val="00BF6AFE"/>
    <w:rsid w:val="00BF6BF9"/>
    <w:rsid w:val="00BF70D3"/>
    <w:rsid w:val="00BF74C7"/>
    <w:rsid w:val="00BF797A"/>
    <w:rsid w:val="00C00088"/>
    <w:rsid w:val="00C001F1"/>
    <w:rsid w:val="00C00CA2"/>
    <w:rsid w:val="00C00DEB"/>
    <w:rsid w:val="00C015F1"/>
    <w:rsid w:val="00C0173E"/>
    <w:rsid w:val="00C01973"/>
    <w:rsid w:val="00C01F33"/>
    <w:rsid w:val="00C0211B"/>
    <w:rsid w:val="00C0286B"/>
    <w:rsid w:val="00C02CC6"/>
    <w:rsid w:val="00C03356"/>
    <w:rsid w:val="00C040F7"/>
    <w:rsid w:val="00C041B0"/>
    <w:rsid w:val="00C044AB"/>
    <w:rsid w:val="00C04520"/>
    <w:rsid w:val="00C055AB"/>
    <w:rsid w:val="00C05706"/>
    <w:rsid w:val="00C06AF4"/>
    <w:rsid w:val="00C0711A"/>
    <w:rsid w:val="00C07377"/>
    <w:rsid w:val="00C10478"/>
    <w:rsid w:val="00C1067E"/>
    <w:rsid w:val="00C11122"/>
    <w:rsid w:val="00C114CD"/>
    <w:rsid w:val="00C11575"/>
    <w:rsid w:val="00C1189B"/>
    <w:rsid w:val="00C11B5A"/>
    <w:rsid w:val="00C11C01"/>
    <w:rsid w:val="00C12107"/>
    <w:rsid w:val="00C121EB"/>
    <w:rsid w:val="00C129D9"/>
    <w:rsid w:val="00C12B62"/>
    <w:rsid w:val="00C12C66"/>
    <w:rsid w:val="00C13091"/>
    <w:rsid w:val="00C138FB"/>
    <w:rsid w:val="00C144D1"/>
    <w:rsid w:val="00C145B6"/>
    <w:rsid w:val="00C14D4B"/>
    <w:rsid w:val="00C14D6F"/>
    <w:rsid w:val="00C15225"/>
    <w:rsid w:val="00C1525B"/>
    <w:rsid w:val="00C153F4"/>
    <w:rsid w:val="00C154BB"/>
    <w:rsid w:val="00C15610"/>
    <w:rsid w:val="00C165C5"/>
    <w:rsid w:val="00C166B8"/>
    <w:rsid w:val="00C16AC3"/>
    <w:rsid w:val="00C16BCC"/>
    <w:rsid w:val="00C175A0"/>
    <w:rsid w:val="00C1767F"/>
    <w:rsid w:val="00C17A68"/>
    <w:rsid w:val="00C17E6F"/>
    <w:rsid w:val="00C17FDE"/>
    <w:rsid w:val="00C20148"/>
    <w:rsid w:val="00C20190"/>
    <w:rsid w:val="00C20A44"/>
    <w:rsid w:val="00C21B04"/>
    <w:rsid w:val="00C21EC6"/>
    <w:rsid w:val="00C223E6"/>
    <w:rsid w:val="00C22AAE"/>
    <w:rsid w:val="00C2359F"/>
    <w:rsid w:val="00C2378C"/>
    <w:rsid w:val="00C23971"/>
    <w:rsid w:val="00C241F3"/>
    <w:rsid w:val="00C24227"/>
    <w:rsid w:val="00C2477A"/>
    <w:rsid w:val="00C248C3"/>
    <w:rsid w:val="00C24DFB"/>
    <w:rsid w:val="00C25029"/>
    <w:rsid w:val="00C265B2"/>
    <w:rsid w:val="00C266C8"/>
    <w:rsid w:val="00C26710"/>
    <w:rsid w:val="00C26F91"/>
    <w:rsid w:val="00C26FAA"/>
    <w:rsid w:val="00C278A4"/>
    <w:rsid w:val="00C279B5"/>
    <w:rsid w:val="00C27AB2"/>
    <w:rsid w:val="00C27C45"/>
    <w:rsid w:val="00C27E0C"/>
    <w:rsid w:val="00C30437"/>
    <w:rsid w:val="00C30446"/>
    <w:rsid w:val="00C30B44"/>
    <w:rsid w:val="00C317A7"/>
    <w:rsid w:val="00C31872"/>
    <w:rsid w:val="00C32329"/>
    <w:rsid w:val="00C32BB5"/>
    <w:rsid w:val="00C336A5"/>
    <w:rsid w:val="00C33731"/>
    <w:rsid w:val="00C338E4"/>
    <w:rsid w:val="00C33C25"/>
    <w:rsid w:val="00C33D7C"/>
    <w:rsid w:val="00C34167"/>
    <w:rsid w:val="00C348C1"/>
    <w:rsid w:val="00C349B0"/>
    <w:rsid w:val="00C3580A"/>
    <w:rsid w:val="00C362C1"/>
    <w:rsid w:val="00C36C6A"/>
    <w:rsid w:val="00C3719D"/>
    <w:rsid w:val="00C372D0"/>
    <w:rsid w:val="00C402D1"/>
    <w:rsid w:val="00C40990"/>
    <w:rsid w:val="00C40B81"/>
    <w:rsid w:val="00C40F34"/>
    <w:rsid w:val="00C41645"/>
    <w:rsid w:val="00C41A9D"/>
    <w:rsid w:val="00C41BA9"/>
    <w:rsid w:val="00C41CD4"/>
    <w:rsid w:val="00C41E99"/>
    <w:rsid w:val="00C420EA"/>
    <w:rsid w:val="00C423A7"/>
    <w:rsid w:val="00C42543"/>
    <w:rsid w:val="00C42886"/>
    <w:rsid w:val="00C429EC"/>
    <w:rsid w:val="00C435AE"/>
    <w:rsid w:val="00C43C3B"/>
    <w:rsid w:val="00C43F48"/>
    <w:rsid w:val="00C445EA"/>
    <w:rsid w:val="00C44AE7"/>
    <w:rsid w:val="00C45162"/>
    <w:rsid w:val="00C45A2C"/>
    <w:rsid w:val="00C45B09"/>
    <w:rsid w:val="00C45B68"/>
    <w:rsid w:val="00C46534"/>
    <w:rsid w:val="00C4695B"/>
    <w:rsid w:val="00C469B9"/>
    <w:rsid w:val="00C4791A"/>
    <w:rsid w:val="00C47A84"/>
    <w:rsid w:val="00C5008F"/>
    <w:rsid w:val="00C505AA"/>
    <w:rsid w:val="00C506E1"/>
    <w:rsid w:val="00C50910"/>
    <w:rsid w:val="00C50C02"/>
    <w:rsid w:val="00C51466"/>
    <w:rsid w:val="00C51B2C"/>
    <w:rsid w:val="00C525C6"/>
    <w:rsid w:val="00C52A38"/>
    <w:rsid w:val="00C5326E"/>
    <w:rsid w:val="00C5348E"/>
    <w:rsid w:val="00C536F2"/>
    <w:rsid w:val="00C53718"/>
    <w:rsid w:val="00C537AD"/>
    <w:rsid w:val="00C5386C"/>
    <w:rsid w:val="00C539C9"/>
    <w:rsid w:val="00C53BB4"/>
    <w:rsid w:val="00C53C13"/>
    <w:rsid w:val="00C53C3F"/>
    <w:rsid w:val="00C5423D"/>
    <w:rsid w:val="00C542DB"/>
    <w:rsid w:val="00C54995"/>
    <w:rsid w:val="00C54D41"/>
    <w:rsid w:val="00C5534F"/>
    <w:rsid w:val="00C55644"/>
    <w:rsid w:val="00C55AF6"/>
    <w:rsid w:val="00C5639D"/>
    <w:rsid w:val="00C56496"/>
    <w:rsid w:val="00C5680B"/>
    <w:rsid w:val="00C56826"/>
    <w:rsid w:val="00C571B8"/>
    <w:rsid w:val="00C574D5"/>
    <w:rsid w:val="00C57516"/>
    <w:rsid w:val="00C57978"/>
    <w:rsid w:val="00C57AFC"/>
    <w:rsid w:val="00C57D16"/>
    <w:rsid w:val="00C57F68"/>
    <w:rsid w:val="00C6022D"/>
    <w:rsid w:val="00C60619"/>
    <w:rsid w:val="00C60783"/>
    <w:rsid w:val="00C60803"/>
    <w:rsid w:val="00C60947"/>
    <w:rsid w:val="00C60C0E"/>
    <w:rsid w:val="00C60E2B"/>
    <w:rsid w:val="00C610C1"/>
    <w:rsid w:val="00C61313"/>
    <w:rsid w:val="00C61E87"/>
    <w:rsid w:val="00C61EA7"/>
    <w:rsid w:val="00C61EDA"/>
    <w:rsid w:val="00C6233A"/>
    <w:rsid w:val="00C6272A"/>
    <w:rsid w:val="00C62B89"/>
    <w:rsid w:val="00C62F20"/>
    <w:rsid w:val="00C63356"/>
    <w:rsid w:val="00C634D4"/>
    <w:rsid w:val="00C63751"/>
    <w:rsid w:val="00C63B78"/>
    <w:rsid w:val="00C63B99"/>
    <w:rsid w:val="00C63E17"/>
    <w:rsid w:val="00C64410"/>
    <w:rsid w:val="00C644F7"/>
    <w:rsid w:val="00C64672"/>
    <w:rsid w:val="00C649BB"/>
    <w:rsid w:val="00C64DC9"/>
    <w:rsid w:val="00C65902"/>
    <w:rsid w:val="00C662C3"/>
    <w:rsid w:val="00C66356"/>
    <w:rsid w:val="00C666EA"/>
    <w:rsid w:val="00C66894"/>
    <w:rsid w:val="00C67758"/>
    <w:rsid w:val="00C67971"/>
    <w:rsid w:val="00C67A49"/>
    <w:rsid w:val="00C70697"/>
    <w:rsid w:val="00C70883"/>
    <w:rsid w:val="00C713A1"/>
    <w:rsid w:val="00C71613"/>
    <w:rsid w:val="00C7229E"/>
    <w:rsid w:val="00C7293A"/>
    <w:rsid w:val="00C72CAC"/>
    <w:rsid w:val="00C72EF4"/>
    <w:rsid w:val="00C73651"/>
    <w:rsid w:val="00C738A6"/>
    <w:rsid w:val="00C73AA1"/>
    <w:rsid w:val="00C73B76"/>
    <w:rsid w:val="00C7438A"/>
    <w:rsid w:val="00C7454A"/>
    <w:rsid w:val="00C7499B"/>
    <w:rsid w:val="00C74D6F"/>
    <w:rsid w:val="00C74D92"/>
    <w:rsid w:val="00C75108"/>
    <w:rsid w:val="00C7531C"/>
    <w:rsid w:val="00C75608"/>
    <w:rsid w:val="00C75844"/>
    <w:rsid w:val="00C75857"/>
    <w:rsid w:val="00C759CB"/>
    <w:rsid w:val="00C75D2F"/>
    <w:rsid w:val="00C767BE"/>
    <w:rsid w:val="00C767F9"/>
    <w:rsid w:val="00C76963"/>
    <w:rsid w:val="00C76E3C"/>
    <w:rsid w:val="00C76E76"/>
    <w:rsid w:val="00C77CB5"/>
    <w:rsid w:val="00C77FE9"/>
    <w:rsid w:val="00C804E1"/>
    <w:rsid w:val="00C809BA"/>
    <w:rsid w:val="00C80A43"/>
    <w:rsid w:val="00C80EA2"/>
    <w:rsid w:val="00C81534"/>
    <w:rsid w:val="00C81568"/>
    <w:rsid w:val="00C81625"/>
    <w:rsid w:val="00C81698"/>
    <w:rsid w:val="00C822DA"/>
    <w:rsid w:val="00C82345"/>
    <w:rsid w:val="00C82459"/>
    <w:rsid w:val="00C82B92"/>
    <w:rsid w:val="00C82F8A"/>
    <w:rsid w:val="00C8339F"/>
    <w:rsid w:val="00C8372C"/>
    <w:rsid w:val="00C83770"/>
    <w:rsid w:val="00C83A90"/>
    <w:rsid w:val="00C84749"/>
    <w:rsid w:val="00C848EB"/>
    <w:rsid w:val="00C8497D"/>
    <w:rsid w:val="00C84B02"/>
    <w:rsid w:val="00C84BF1"/>
    <w:rsid w:val="00C84BF2"/>
    <w:rsid w:val="00C84C66"/>
    <w:rsid w:val="00C84CB4"/>
    <w:rsid w:val="00C84FD5"/>
    <w:rsid w:val="00C856D5"/>
    <w:rsid w:val="00C86504"/>
    <w:rsid w:val="00C86997"/>
    <w:rsid w:val="00C86A20"/>
    <w:rsid w:val="00C87476"/>
    <w:rsid w:val="00C8790E"/>
    <w:rsid w:val="00C87BCF"/>
    <w:rsid w:val="00C87CDD"/>
    <w:rsid w:val="00C87EFA"/>
    <w:rsid w:val="00C9027A"/>
    <w:rsid w:val="00C905DF"/>
    <w:rsid w:val="00C9068E"/>
    <w:rsid w:val="00C90E92"/>
    <w:rsid w:val="00C90F85"/>
    <w:rsid w:val="00C9103A"/>
    <w:rsid w:val="00C9148A"/>
    <w:rsid w:val="00C916E7"/>
    <w:rsid w:val="00C91CAA"/>
    <w:rsid w:val="00C9233F"/>
    <w:rsid w:val="00C92B44"/>
    <w:rsid w:val="00C92CB3"/>
    <w:rsid w:val="00C92D0F"/>
    <w:rsid w:val="00C92EE6"/>
    <w:rsid w:val="00C9309D"/>
    <w:rsid w:val="00C9314E"/>
    <w:rsid w:val="00C93231"/>
    <w:rsid w:val="00C9363F"/>
    <w:rsid w:val="00C936E1"/>
    <w:rsid w:val="00C93C4B"/>
    <w:rsid w:val="00C940FD"/>
    <w:rsid w:val="00C94175"/>
    <w:rsid w:val="00C944AB"/>
    <w:rsid w:val="00C9451D"/>
    <w:rsid w:val="00C9474E"/>
    <w:rsid w:val="00C94804"/>
    <w:rsid w:val="00C94C47"/>
    <w:rsid w:val="00C95B40"/>
    <w:rsid w:val="00C96107"/>
    <w:rsid w:val="00C96113"/>
    <w:rsid w:val="00C968EC"/>
    <w:rsid w:val="00C96BFD"/>
    <w:rsid w:val="00C9793A"/>
    <w:rsid w:val="00C97B29"/>
    <w:rsid w:val="00C97FDF"/>
    <w:rsid w:val="00CA013B"/>
    <w:rsid w:val="00CA0805"/>
    <w:rsid w:val="00CA0A06"/>
    <w:rsid w:val="00CA0A10"/>
    <w:rsid w:val="00CA0B38"/>
    <w:rsid w:val="00CA1038"/>
    <w:rsid w:val="00CA1090"/>
    <w:rsid w:val="00CA127A"/>
    <w:rsid w:val="00CA1501"/>
    <w:rsid w:val="00CA164E"/>
    <w:rsid w:val="00CA179C"/>
    <w:rsid w:val="00CA1ED8"/>
    <w:rsid w:val="00CA1F76"/>
    <w:rsid w:val="00CA219A"/>
    <w:rsid w:val="00CA2ADA"/>
    <w:rsid w:val="00CA3172"/>
    <w:rsid w:val="00CA3347"/>
    <w:rsid w:val="00CA3998"/>
    <w:rsid w:val="00CA3AF4"/>
    <w:rsid w:val="00CA50A3"/>
    <w:rsid w:val="00CA528E"/>
    <w:rsid w:val="00CA5780"/>
    <w:rsid w:val="00CA57CA"/>
    <w:rsid w:val="00CA5846"/>
    <w:rsid w:val="00CA5AFA"/>
    <w:rsid w:val="00CA61FB"/>
    <w:rsid w:val="00CA6CFD"/>
    <w:rsid w:val="00CA6F3F"/>
    <w:rsid w:val="00CA7163"/>
    <w:rsid w:val="00CA7170"/>
    <w:rsid w:val="00CB00E5"/>
    <w:rsid w:val="00CB037D"/>
    <w:rsid w:val="00CB07BC"/>
    <w:rsid w:val="00CB0DE9"/>
    <w:rsid w:val="00CB107B"/>
    <w:rsid w:val="00CB133A"/>
    <w:rsid w:val="00CB1C02"/>
    <w:rsid w:val="00CB1F63"/>
    <w:rsid w:val="00CB2295"/>
    <w:rsid w:val="00CB2853"/>
    <w:rsid w:val="00CB29DA"/>
    <w:rsid w:val="00CB2CDD"/>
    <w:rsid w:val="00CB4CE0"/>
    <w:rsid w:val="00CB5123"/>
    <w:rsid w:val="00CB533B"/>
    <w:rsid w:val="00CB54FB"/>
    <w:rsid w:val="00CB56F7"/>
    <w:rsid w:val="00CB585C"/>
    <w:rsid w:val="00CB61F4"/>
    <w:rsid w:val="00CB61FC"/>
    <w:rsid w:val="00CB6915"/>
    <w:rsid w:val="00CB6DD1"/>
    <w:rsid w:val="00CB6ECC"/>
    <w:rsid w:val="00CB70A8"/>
    <w:rsid w:val="00CB7170"/>
    <w:rsid w:val="00CB7577"/>
    <w:rsid w:val="00CB792D"/>
    <w:rsid w:val="00CB7BEE"/>
    <w:rsid w:val="00CC0063"/>
    <w:rsid w:val="00CC040E"/>
    <w:rsid w:val="00CC0672"/>
    <w:rsid w:val="00CC068D"/>
    <w:rsid w:val="00CC0818"/>
    <w:rsid w:val="00CC0FDD"/>
    <w:rsid w:val="00CC1083"/>
    <w:rsid w:val="00CC111F"/>
    <w:rsid w:val="00CC1F29"/>
    <w:rsid w:val="00CC2011"/>
    <w:rsid w:val="00CC21CA"/>
    <w:rsid w:val="00CC2417"/>
    <w:rsid w:val="00CC273D"/>
    <w:rsid w:val="00CC3879"/>
    <w:rsid w:val="00CC3DB9"/>
    <w:rsid w:val="00CC3EA0"/>
    <w:rsid w:val="00CC3F75"/>
    <w:rsid w:val="00CC4890"/>
    <w:rsid w:val="00CC4CBF"/>
    <w:rsid w:val="00CC4FF9"/>
    <w:rsid w:val="00CC565C"/>
    <w:rsid w:val="00CC594A"/>
    <w:rsid w:val="00CC5B79"/>
    <w:rsid w:val="00CC5EA8"/>
    <w:rsid w:val="00CC627D"/>
    <w:rsid w:val="00CC639B"/>
    <w:rsid w:val="00CC7448"/>
    <w:rsid w:val="00CC7B0E"/>
    <w:rsid w:val="00CC7B45"/>
    <w:rsid w:val="00CC7B66"/>
    <w:rsid w:val="00CD0383"/>
    <w:rsid w:val="00CD0835"/>
    <w:rsid w:val="00CD0C0D"/>
    <w:rsid w:val="00CD1188"/>
    <w:rsid w:val="00CD18A6"/>
    <w:rsid w:val="00CD1C98"/>
    <w:rsid w:val="00CD1D2E"/>
    <w:rsid w:val="00CD2697"/>
    <w:rsid w:val="00CD2704"/>
    <w:rsid w:val="00CD2ED1"/>
    <w:rsid w:val="00CD337B"/>
    <w:rsid w:val="00CD3A90"/>
    <w:rsid w:val="00CD3C1A"/>
    <w:rsid w:val="00CD3F6B"/>
    <w:rsid w:val="00CD43E6"/>
    <w:rsid w:val="00CD4A4F"/>
    <w:rsid w:val="00CD4F48"/>
    <w:rsid w:val="00CD4FFD"/>
    <w:rsid w:val="00CD5249"/>
    <w:rsid w:val="00CD5A07"/>
    <w:rsid w:val="00CD5A5B"/>
    <w:rsid w:val="00CD5C14"/>
    <w:rsid w:val="00CD6407"/>
    <w:rsid w:val="00CD664A"/>
    <w:rsid w:val="00CD6ED8"/>
    <w:rsid w:val="00CD6EF5"/>
    <w:rsid w:val="00CD7AD3"/>
    <w:rsid w:val="00CD7F23"/>
    <w:rsid w:val="00CE032F"/>
    <w:rsid w:val="00CE0424"/>
    <w:rsid w:val="00CE077B"/>
    <w:rsid w:val="00CE1257"/>
    <w:rsid w:val="00CE22DB"/>
    <w:rsid w:val="00CE2300"/>
    <w:rsid w:val="00CE2E2B"/>
    <w:rsid w:val="00CE2F1C"/>
    <w:rsid w:val="00CE3150"/>
    <w:rsid w:val="00CE3B46"/>
    <w:rsid w:val="00CE3DF2"/>
    <w:rsid w:val="00CE3F6C"/>
    <w:rsid w:val="00CE4909"/>
    <w:rsid w:val="00CE4920"/>
    <w:rsid w:val="00CE49B9"/>
    <w:rsid w:val="00CE4DD5"/>
    <w:rsid w:val="00CE551F"/>
    <w:rsid w:val="00CE56FD"/>
    <w:rsid w:val="00CE5896"/>
    <w:rsid w:val="00CE5905"/>
    <w:rsid w:val="00CE5C60"/>
    <w:rsid w:val="00CE62C0"/>
    <w:rsid w:val="00CE6E7F"/>
    <w:rsid w:val="00CE6F84"/>
    <w:rsid w:val="00CE70B2"/>
    <w:rsid w:val="00CE719C"/>
    <w:rsid w:val="00CE7561"/>
    <w:rsid w:val="00CF00C9"/>
    <w:rsid w:val="00CF0EC7"/>
    <w:rsid w:val="00CF11F3"/>
    <w:rsid w:val="00CF1245"/>
    <w:rsid w:val="00CF1354"/>
    <w:rsid w:val="00CF1D03"/>
    <w:rsid w:val="00CF1FB1"/>
    <w:rsid w:val="00CF2070"/>
    <w:rsid w:val="00CF303E"/>
    <w:rsid w:val="00CF3332"/>
    <w:rsid w:val="00CF36FD"/>
    <w:rsid w:val="00CF3B1F"/>
    <w:rsid w:val="00CF3BF6"/>
    <w:rsid w:val="00CF4674"/>
    <w:rsid w:val="00CF46BC"/>
    <w:rsid w:val="00CF4E02"/>
    <w:rsid w:val="00CF4E77"/>
    <w:rsid w:val="00CF50AB"/>
    <w:rsid w:val="00CF5831"/>
    <w:rsid w:val="00CF590F"/>
    <w:rsid w:val="00CF625B"/>
    <w:rsid w:val="00CF641D"/>
    <w:rsid w:val="00CF672D"/>
    <w:rsid w:val="00CF687E"/>
    <w:rsid w:val="00CF6BD5"/>
    <w:rsid w:val="00CF7207"/>
    <w:rsid w:val="00CF7216"/>
    <w:rsid w:val="00CF7603"/>
    <w:rsid w:val="00CF7673"/>
    <w:rsid w:val="00D00073"/>
    <w:rsid w:val="00D00266"/>
    <w:rsid w:val="00D00339"/>
    <w:rsid w:val="00D007F7"/>
    <w:rsid w:val="00D0156A"/>
    <w:rsid w:val="00D0194F"/>
    <w:rsid w:val="00D01AC1"/>
    <w:rsid w:val="00D01F6D"/>
    <w:rsid w:val="00D0252F"/>
    <w:rsid w:val="00D02901"/>
    <w:rsid w:val="00D02DB7"/>
    <w:rsid w:val="00D02F7A"/>
    <w:rsid w:val="00D02F8D"/>
    <w:rsid w:val="00D030EA"/>
    <w:rsid w:val="00D03284"/>
    <w:rsid w:val="00D0339E"/>
    <w:rsid w:val="00D0349B"/>
    <w:rsid w:val="00D03639"/>
    <w:rsid w:val="00D037D8"/>
    <w:rsid w:val="00D03A69"/>
    <w:rsid w:val="00D03A9D"/>
    <w:rsid w:val="00D03CBF"/>
    <w:rsid w:val="00D03E59"/>
    <w:rsid w:val="00D04233"/>
    <w:rsid w:val="00D043BD"/>
    <w:rsid w:val="00D04434"/>
    <w:rsid w:val="00D04BD0"/>
    <w:rsid w:val="00D0557E"/>
    <w:rsid w:val="00D0571F"/>
    <w:rsid w:val="00D060B9"/>
    <w:rsid w:val="00D0683F"/>
    <w:rsid w:val="00D06E80"/>
    <w:rsid w:val="00D06F75"/>
    <w:rsid w:val="00D07552"/>
    <w:rsid w:val="00D07938"/>
    <w:rsid w:val="00D07ABB"/>
    <w:rsid w:val="00D07CE6"/>
    <w:rsid w:val="00D1001F"/>
    <w:rsid w:val="00D10249"/>
    <w:rsid w:val="00D1037D"/>
    <w:rsid w:val="00D1044D"/>
    <w:rsid w:val="00D1061E"/>
    <w:rsid w:val="00D10C91"/>
    <w:rsid w:val="00D1108E"/>
    <w:rsid w:val="00D11138"/>
    <w:rsid w:val="00D11293"/>
    <w:rsid w:val="00D115C3"/>
    <w:rsid w:val="00D116DA"/>
    <w:rsid w:val="00D11897"/>
    <w:rsid w:val="00D11F71"/>
    <w:rsid w:val="00D12DEA"/>
    <w:rsid w:val="00D12F8F"/>
    <w:rsid w:val="00D13135"/>
    <w:rsid w:val="00D13A1F"/>
    <w:rsid w:val="00D13ABF"/>
    <w:rsid w:val="00D13E4E"/>
    <w:rsid w:val="00D13FAD"/>
    <w:rsid w:val="00D146E6"/>
    <w:rsid w:val="00D15089"/>
    <w:rsid w:val="00D15343"/>
    <w:rsid w:val="00D1564F"/>
    <w:rsid w:val="00D1723B"/>
    <w:rsid w:val="00D1773E"/>
    <w:rsid w:val="00D178A5"/>
    <w:rsid w:val="00D17A1D"/>
    <w:rsid w:val="00D17B84"/>
    <w:rsid w:val="00D20A8C"/>
    <w:rsid w:val="00D20E05"/>
    <w:rsid w:val="00D20F68"/>
    <w:rsid w:val="00D215AD"/>
    <w:rsid w:val="00D21D54"/>
    <w:rsid w:val="00D2219E"/>
    <w:rsid w:val="00D221D5"/>
    <w:rsid w:val="00D22360"/>
    <w:rsid w:val="00D2283D"/>
    <w:rsid w:val="00D22874"/>
    <w:rsid w:val="00D22C8F"/>
    <w:rsid w:val="00D22FBA"/>
    <w:rsid w:val="00D23486"/>
    <w:rsid w:val="00D239A7"/>
    <w:rsid w:val="00D23EE1"/>
    <w:rsid w:val="00D23F47"/>
    <w:rsid w:val="00D23F54"/>
    <w:rsid w:val="00D246F4"/>
    <w:rsid w:val="00D2503E"/>
    <w:rsid w:val="00D25B3F"/>
    <w:rsid w:val="00D25EA4"/>
    <w:rsid w:val="00D26140"/>
    <w:rsid w:val="00D263DD"/>
    <w:rsid w:val="00D2663C"/>
    <w:rsid w:val="00D26E12"/>
    <w:rsid w:val="00D2723D"/>
    <w:rsid w:val="00D27777"/>
    <w:rsid w:val="00D277B2"/>
    <w:rsid w:val="00D3005B"/>
    <w:rsid w:val="00D30C5C"/>
    <w:rsid w:val="00D30D4B"/>
    <w:rsid w:val="00D3101D"/>
    <w:rsid w:val="00D3151E"/>
    <w:rsid w:val="00D3167A"/>
    <w:rsid w:val="00D319E0"/>
    <w:rsid w:val="00D31C7D"/>
    <w:rsid w:val="00D31C8A"/>
    <w:rsid w:val="00D31D06"/>
    <w:rsid w:val="00D31D35"/>
    <w:rsid w:val="00D32166"/>
    <w:rsid w:val="00D321DF"/>
    <w:rsid w:val="00D322FA"/>
    <w:rsid w:val="00D32633"/>
    <w:rsid w:val="00D328A6"/>
    <w:rsid w:val="00D328E8"/>
    <w:rsid w:val="00D33059"/>
    <w:rsid w:val="00D331B4"/>
    <w:rsid w:val="00D348CF"/>
    <w:rsid w:val="00D35234"/>
    <w:rsid w:val="00D35480"/>
    <w:rsid w:val="00D35B48"/>
    <w:rsid w:val="00D35F56"/>
    <w:rsid w:val="00D36056"/>
    <w:rsid w:val="00D366C8"/>
    <w:rsid w:val="00D366EC"/>
    <w:rsid w:val="00D36BA5"/>
    <w:rsid w:val="00D36E71"/>
    <w:rsid w:val="00D37A88"/>
    <w:rsid w:val="00D37ADE"/>
    <w:rsid w:val="00D37D87"/>
    <w:rsid w:val="00D40B33"/>
    <w:rsid w:val="00D410BB"/>
    <w:rsid w:val="00D414EE"/>
    <w:rsid w:val="00D4154C"/>
    <w:rsid w:val="00D41577"/>
    <w:rsid w:val="00D4198A"/>
    <w:rsid w:val="00D41A9B"/>
    <w:rsid w:val="00D41DC0"/>
    <w:rsid w:val="00D426CB"/>
    <w:rsid w:val="00D42A01"/>
    <w:rsid w:val="00D42EE1"/>
    <w:rsid w:val="00D4318F"/>
    <w:rsid w:val="00D432BE"/>
    <w:rsid w:val="00D438BF"/>
    <w:rsid w:val="00D440F8"/>
    <w:rsid w:val="00D444CC"/>
    <w:rsid w:val="00D44904"/>
    <w:rsid w:val="00D45637"/>
    <w:rsid w:val="00D45B5E"/>
    <w:rsid w:val="00D467A2"/>
    <w:rsid w:val="00D4696E"/>
    <w:rsid w:val="00D4699A"/>
    <w:rsid w:val="00D46DA7"/>
    <w:rsid w:val="00D46DC9"/>
    <w:rsid w:val="00D46FA5"/>
    <w:rsid w:val="00D47343"/>
    <w:rsid w:val="00D474A1"/>
    <w:rsid w:val="00D477AC"/>
    <w:rsid w:val="00D479A5"/>
    <w:rsid w:val="00D47A09"/>
    <w:rsid w:val="00D50035"/>
    <w:rsid w:val="00D5006A"/>
    <w:rsid w:val="00D500AA"/>
    <w:rsid w:val="00D501A9"/>
    <w:rsid w:val="00D505F3"/>
    <w:rsid w:val="00D511FF"/>
    <w:rsid w:val="00D51446"/>
    <w:rsid w:val="00D51A66"/>
    <w:rsid w:val="00D51D2A"/>
    <w:rsid w:val="00D51F0B"/>
    <w:rsid w:val="00D51F64"/>
    <w:rsid w:val="00D52345"/>
    <w:rsid w:val="00D5286F"/>
    <w:rsid w:val="00D52B43"/>
    <w:rsid w:val="00D537D6"/>
    <w:rsid w:val="00D546FF"/>
    <w:rsid w:val="00D547BC"/>
    <w:rsid w:val="00D54AF4"/>
    <w:rsid w:val="00D5557E"/>
    <w:rsid w:val="00D55865"/>
    <w:rsid w:val="00D55AD5"/>
    <w:rsid w:val="00D55B51"/>
    <w:rsid w:val="00D55C96"/>
    <w:rsid w:val="00D56031"/>
    <w:rsid w:val="00D56190"/>
    <w:rsid w:val="00D56381"/>
    <w:rsid w:val="00D563D5"/>
    <w:rsid w:val="00D56520"/>
    <w:rsid w:val="00D576CA"/>
    <w:rsid w:val="00D579C0"/>
    <w:rsid w:val="00D601A6"/>
    <w:rsid w:val="00D601C9"/>
    <w:rsid w:val="00D60243"/>
    <w:rsid w:val="00D60278"/>
    <w:rsid w:val="00D60388"/>
    <w:rsid w:val="00D603A3"/>
    <w:rsid w:val="00D60AEA"/>
    <w:rsid w:val="00D60E13"/>
    <w:rsid w:val="00D61145"/>
    <w:rsid w:val="00D6196C"/>
    <w:rsid w:val="00D61A9F"/>
    <w:rsid w:val="00D61AF5"/>
    <w:rsid w:val="00D61DF8"/>
    <w:rsid w:val="00D6223C"/>
    <w:rsid w:val="00D62522"/>
    <w:rsid w:val="00D62631"/>
    <w:rsid w:val="00D62CD5"/>
    <w:rsid w:val="00D63119"/>
    <w:rsid w:val="00D63153"/>
    <w:rsid w:val="00D63268"/>
    <w:rsid w:val="00D63273"/>
    <w:rsid w:val="00D635CD"/>
    <w:rsid w:val="00D6393B"/>
    <w:rsid w:val="00D63C72"/>
    <w:rsid w:val="00D63D24"/>
    <w:rsid w:val="00D63E11"/>
    <w:rsid w:val="00D64096"/>
    <w:rsid w:val="00D6435F"/>
    <w:rsid w:val="00D644F7"/>
    <w:rsid w:val="00D64A1D"/>
    <w:rsid w:val="00D64C38"/>
    <w:rsid w:val="00D652B5"/>
    <w:rsid w:val="00D66147"/>
    <w:rsid w:val="00D66155"/>
    <w:rsid w:val="00D661B0"/>
    <w:rsid w:val="00D662FB"/>
    <w:rsid w:val="00D665A3"/>
    <w:rsid w:val="00D66652"/>
    <w:rsid w:val="00D66FB3"/>
    <w:rsid w:val="00D67268"/>
    <w:rsid w:val="00D67892"/>
    <w:rsid w:val="00D67A7E"/>
    <w:rsid w:val="00D67C52"/>
    <w:rsid w:val="00D67DC7"/>
    <w:rsid w:val="00D708B0"/>
    <w:rsid w:val="00D70E73"/>
    <w:rsid w:val="00D70F39"/>
    <w:rsid w:val="00D714A9"/>
    <w:rsid w:val="00D716D2"/>
    <w:rsid w:val="00D71BB9"/>
    <w:rsid w:val="00D71FF7"/>
    <w:rsid w:val="00D723D7"/>
    <w:rsid w:val="00D7285A"/>
    <w:rsid w:val="00D72917"/>
    <w:rsid w:val="00D72975"/>
    <w:rsid w:val="00D72D07"/>
    <w:rsid w:val="00D73181"/>
    <w:rsid w:val="00D736A8"/>
    <w:rsid w:val="00D74744"/>
    <w:rsid w:val="00D747BD"/>
    <w:rsid w:val="00D74848"/>
    <w:rsid w:val="00D74B8C"/>
    <w:rsid w:val="00D74DD4"/>
    <w:rsid w:val="00D75251"/>
    <w:rsid w:val="00D75A8B"/>
    <w:rsid w:val="00D75AEE"/>
    <w:rsid w:val="00D75CE9"/>
    <w:rsid w:val="00D75F01"/>
    <w:rsid w:val="00D765DC"/>
    <w:rsid w:val="00D76B58"/>
    <w:rsid w:val="00D76DAB"/>
    <w:rsid w:val="00D76F76"/>
    <w:rsid w:val="00D76F86"/>
    <w:rsid w:val="00D7734F"/>
    <w:rsid w:val="00D776C3"/>
    <w:rsid w:val="00D777FD"/>
    <w:rsid w:val="00D77B1D"/>
    <w:rsid w:val="00D800FD"/>
    <w:rsid w:val="00D8021F"/>
    <w:rsid w:val="00D80383"/>
    <w:rsid w:val="00D80627"/>
    <w:rsid w:val="00D80E66"/>
    <w:rsid w:val="00D81578"/>
    <w:rsid w:val="00D815D6"/>
    <w:rsid w:val="00D816B4"/>
    <w:rsid w:val="00D81F3D"/>
    <w:rsid w:val="00D8203B"/>
    <w:rsid w:val="00D82089"/>
    <w:rsid w:val="00D823C6"/>
    <w:rsid w:val="00D82799"/>
    <w:rsid w:val="00D83426"/>
    <w:rsid w:val="00D83499"/>
    <w:rsid w:val="00D83CCC"/>
    <w:rsid w:val="00D84960"/>
    <w:rsid w:val="00D84FBE"/>
    <w:rsid w:val="00D8597F"/>
    <w:rsid w:val="00D85D11"/>
    <w:rsid w:val="00D85EF7"/>
    <w:rsid w:val="00D865EA"/>
    <w:rsid w:val="00D8686C"/>
    <w:rsid w:val="00D86CA3"/>
    <w:rsid w:val="00D86CB1"/>
    <w:rsid w:val="00D86E89"/>
    <w:rsid w:val="00D871CE"/>
    <w:rsid w:val="00D8721F"/>
    <w:rsid w:val="00D87BFF"/>
    <w:rsid w:val="00D900D4"/>
    <w:rsid w:val="00D9027B"/>
    <w:rsid w:val="00D9196D"/>
    <w:rsid w:val="00D920A7"/>
    <w:rsid w:val="00D92133"/>
    <w:rsid w:val="00D927D4"/>
    <w:rsid w:val="00D928CD"/>
    <w:rsid w:val="00D92982"/>
    <w:rsid w:val="00D92FF5"/>
    <w:rsid w:val="00D932DF"/>
    <w:rsid w:val="00D9355D"/>
    <w:rsid w:val="00D93E15"/>
    <w:rsid w:val="00D94154"/>
    <w:rsid w:val="00D94551"/>
    <w:rsid w:val="00D94D08"/>
    <w:rsid w:val="00D94F66"/>
    <w:rsid w:val="00D95457"/>
    <w:rsid w:val="00D95A22"/>
    <w:rsid w:val="00D95FAE"/>
    <w:rsid w:val="00D96330"/>
    <w:rsid w:val="00D965C0"/>
    <w:rsid w:val="00D966A8"/>
    <w:rsid w:val="00D9694C"/>
    <w:rsid w:val="00D96EA9"/>
    <w:rsid w:val="00D96EB7"/>
    <w:rsid w:val="00D977F1"/>
    <w:rsid w:val="00D97AFC"/>
    <w:rsid w:val="00DA0247"/>
    <w:rsid w:val="00DA0701"/>
    <w:rsid w:val="00DA0746"/>
    <w:rsid w:val="00DA16BE"/>
    <w:rsid w:val="00DA2268"/>
    <w:rsid w:val="00DA2626"/>
    <w:rsid w:val="00DA2909"/>
    <w:rsid w:val="00DA2A8B"/>
    <w:rsid w:val="00DA305E"/>
    <w:rsid w:val="00DA32A8"/>
    <w:rsid w:val="00DA3310"/>
    <w:rsid w:val="00DA3C64"/>
    <w:rsid w:val="00DA4B4C"/>
    <w:rsid w:val="00DA4BE1"/>
    <w:rsid w:val="00DA5007"/>
    <w:rsid w:val="00DA536E"/>
    <w:rsid w:val="00DA5417"/>
    <w:rsid w:val="00DA55C4"/>
    <w:rsid w:val="00DA56E8"/>
    <w:rsid w:val="00DA57CB"/>
    <w:rsid w:val="00DA5A6E"/>
    <w:rsid w:val="00DA5FBA"/>
    <w:rsid w:val="00DA67A6"/>
    <w:rsid w:val="00DA6B29"/>
    <w:rsid w:val="00DA7C8E"/>
    <w:rsid w:val="00DA7E80"/>
    <w:rsid w:val="00DB00DE"/>
    <w:rsid w:val="00DB06D8"/>
    <w:rsid w:val="00DB09D7"/>
    <w:rsid w:val="00DB0A9F"/>
    <w:rsid w:val="00DB1639"/>
    <w:rsid w:val="00DB187D"/>
    <w:rsid w:val="00DB18F2"/>
    <w:rsid w:val="00DB1DFF"/>
    <w:rsid w:val="00DB2175"/>
    <w:rsid w:val="00DB2525"/>
    <w:rsid w:val="00DB2881"/>
    <w:rsid w:val="00DB2B15"/>
    <w:rsid w:val="00DB377D"/>
    <w:rsid w:val="00DB3903"/>
    <w:rsid w:val="00DB3F51"/>
    <w:rsid w:val="00DB4CED"/>
    <w:rsid w:val="00DB4DC4"/>
    <w:rsid w:val="00DB5DBF"/>
    <w:rsid w:val="00DB6748"/>
    <w:rsid w:val="00DB684E"/>
    <w:rsid w:val="00DB7182"/>
    <w:rsid w:val="00DB7981"/>
    <w:rsid w:val="00DB7A15"/>
    <w:rsid w:val="00DC04F7"/>
    <w:rsid w:val="00DC0569"/>
    <w:rsid w:val="00DC0ABB"/>
    <w:rsid w:val="00DC0E81"/>
    <w:rsid w:val="00DC11CD"/>
    <w:rsid w:val="00DC123F"/>
    <w:rsid w:val="00DC18CA"/>
    <w:rsid w:val="00DC1B1E"/>
    <w:rsid w:val="00DC1ECE"/>
    <w:rsid w:val="00DC208C"/>
    <w:rsid w:val="00DC21E1"/>
    <w:rsid w:val="00DC2396"/>
    <w:rsid w:val="00DC23FD"/>
    <w:rsid w:val="00DC24CB"/>
    <w:rsid w:val="00DC25DB"/>
    <w:rsid w:val="00DC2986"/>
    <w:rsid w:val="00DC2ABF"/>
    <w:rsid w:val="00DC2D36"/>
    <w:rsid w:val="00DC2D3A"/>
    <w:rsid w:val="00DC33E4"/>
    <w:rsid w:val="00DC3DCE"/>
    <w:rsid w:val="00DC3DD8"/>
    <w:rsid w:val="00DC444D"/>
    <w:rsid w:val="00DC4559"/>
    <w:rsid w:val="00DC48D8"/>
    <w:rsid w:val="00DC5143"/>
    <w:rsid w:val="00DC5189"/>
    <w:rsid w:val="00DC53EF"/>
    <w:rsid w:val="00DC552C"/>
    <w:rsid w:val="00DC5665"/>
    <w:rsid w:val="00DC5872"/>
    <w:rsid w:val="00DC5A28"/>
    <w:rsid w:val="00DC5B51"/>
    <w:rsid w:val="00DC6843"/>
    <w:rsid w:val="00DC6ACD"/>
    <w:rsid w:val="00DC6D71"/>
    <w:rsid w:val="00DC7B30"/>
    <w:rsid w:val="00DC7F74"/>
    <w:rsid w:val="00DC7FEA"/>
    <w:rsid w:val="00DD0516"/>
    <w:rsid w:val="00DD0B59"/>
    <w:rsid w:val="00DD107E"/>
    <w:rsid w:val="00DD1D14"/>
    <w:rsid w:val="00DD1F9F"/>
    <w:rsid w:val="00DD23D7"/>
    <w:rsid w:val="00DD24C0"/>
    <w:rsid w:val="00DD288E"/>
    <w:rsid w:val="00DD35B5"/>
    <w:rsid w:val="00DD38A9"/>
    <w:rsid w:val="00DD3C57"/>
    <w:rsid w:val="00DD3CE0"/>
    <w:rsid w:val="00DD3F49"/>
    <w:rsid w:val="00DD436C"/>
    <w:rsid w:val="00DD4CE5"/>
    <w:rsid w:val="00DD4FE3"/>
    <w:rsid w:val="00DD50FE"/>
    <w:rsid w:val="00DD514D"/>
    <w:rsid w:val="00DD69FA"/>
    <w:rsid w:val="00DD6E69"/>
    <w:rsid w:val="00DD751C"/>
    <w:rsid w:val="00DD7867"/>
    <w:rsid w:val="00DE0079"/>
    <w:rsid w:val="00DE017D"/>
    <w:rsid w:val="00DE04E7"/>
    <w:rsid w:val="00DE05D3"/>
    <w:rsid w:val="00DE064B"/>
    <w:rsid w:val="00DE118E"/>
    <w:rsid w:val="00DE1B69"/>
    <w:rsid w:val="00DE1E16"/>
    <w:rsid w:val="00DE227E"/>
    <w:rsid w:val="00DE2568"/>
    <w:rsid w:val="00DE2799"/>
    <w:rsid w:val="00DE2B43"/>
    <w:rsid w:val="00DE36BE"/>
    <w:rsid w:val="00DE3A33"/>
    <w:rsid w:val="00DE3A5C"/>
    <w:rsid w:val="00DE4347"/>
    <w:rsid w:val="00DE4B4A"/>
    <w:rsid w:val="00DE5608"/>
    <w:rsid w:val="00DE58D0"/>
    <w:rsid w:val="00DE5D08"/>
    <w:rsid w:val="00DE654F"/>
    <w:rsid w:val="00DE6938"/>
    <w:rsid w:val="00DE6DD5"/>
    <w:rsid w:val="00DE7767"/>
    <w:rsid w:val="00DF086B"/>
    <w:rsid w:val="00DF0B6E"/>
    <w:rsid w:val="00DF0F23"/>
    <w:rsid w:val="00DF12D5"/>
    <w:rsid w:val="00DF131B"/>
    <w:rsid w:val="00DF15E0"/>
    <w:rsid w:val="00DF20A7"/>
    <w:rsid w:val="00DF2742"/>
    <w:rsid w:val="00DF2B03"/>
    <w:rsid w:val="00DF3266"/>
    <w:rsid w:val="00DF37A0"/>
    <w:rsid w:val="00DF3F1F"/>
    <w:rsid w:val="00DF4BBD"/>
    <w:rsid w:val="00DF4EC1"/>
    <w:rsid w:val="00DF5617"/>
    <w:rsid w:val="00DF5852"/>
    <w:rsid w:val="00DF5BE5"/>
    <w:rsid w:val="00DF5C56"/>
    <w:rsid w:val="00DF5E18"/>
    <w:rsid w:val="00DF60DF"/>
    <w:rsid w:val="00DF6582"/>
    <w:rsid w:val="00DF6B16"/>
    <w:rsid w:val="00DF6C74"/>
    <w:rsid w:val="00DF72BB"/>
    <w:rsid w:val="00DF7736"/>
    <w:rsid w:val="00E00214"/>
    <w:rsid w:val="00E008FB"/>
    <w:rsid w:val="00E009BE"/>
    <w:rsid w:val="00E0195D"/>
    <w:rsid w:val="00E01AA2"/>
    <w:rsid w:val="00E027B1"/>
    <w:rsid w:val="00E02CFE"/>
    <w:rsid w:val="00E03155"/>
    <w:rsid w:val="00E03DCD"/>
    <w:rsid w:val="00E03E39"/>
    <w:rsid w:val="00E04015"/>
    <w:rsid w:val="00E04D85"/>
    <w:rsid w:val="00E04F47"/>
    <w:rsid w:val="00E052D6"/>
    <w:rsid w:val="00E052EE"/>
    <w:rsid w:val="00E05545"/>
    <w:rsid w:val="00E05A8D"/>
    <w:rsid w:val="00E05B34"/>
    <w:rsid w:val="00E05B4A"/>
    <w:rsid w:val="00E05B93"/>
    <w:rsid w:val="00E05C96"/>
    <w:rsid w:val="00E06038"/>
    <w:rsid w:val="00E06A16"/>
    <w:rsid w:val="00E06EB9"/>
    <w:rsid w:val="00E07025"/>
    <w:rsid w:val="00E0704B"/>
    <w:rsid w:val="00E072F4"/>
    <w:rsid w:val="00E07313"/>
    <w:rsid w:val="00E1002F"/>
    <w:rsid w:val="00E10047"/>
    <w:rsid w:val="00E10848"/>
    <w:rsid w:val="00E110CC"/>
    <w:rsid w:val="00E110E7"/>
    <w:rsid w:val="00E11761"/>
    <w:rsid w:val="00E11B20"/>
    <w:rsid w:val="00E1250A"/>
    <w:rsid w:val="00E126EA"/>
    <w:rsid w:val="00E12DFF"/>
    <w:rsid w:val="00E12E2F"/>
    <w:rsid w:val="00E12FC7"/>
    <w:rsid w:val="00E13CD3"/>
    <w:rsid w:val="00E13E6B"/>
    <w:rsid w:val="00E141E3"/>
    <w:rsid w:val="00E156FA"/>
    <w:rsid w:val="00E15E4C"/>
    <w:rsid w:val="00E1607E"/>
    <w:rsid w:val="00E17481"/>
    <w:rsid w:val="00E174CA"/>
    <w:rsid w:val="00E17970"/>
    <w:rsid w:val="00E17B45"/>
    <w:rsid w:val="00E17FA2"/>
    <w:rsid w:val="00E2055A"/>
    <w:rsid w:val="00E2129F"/>
    <w:rsid w:val="00E213E2"/>
    <w:rsid w:val="00E21B69"/>
    <w:rsid w:val="00E22300"/>
    <w:rsid w:val="00E22330"/>
    <w:rsid w:val="00E22F72"/>
    <w:rsid w:val="00E23E99"/>
    <w:rsid w:val="00E24FE2"/>
    <w:rsid w:val="00E25160"/>
    <w:rsid w:val="00E25199"/>
    <w:rsid w:val="00E2553C"/>
    <w:rsid w:val="00E25B80"/>
    <w:rsid w:val="00E267E8"/>
    <w:rsid w:val="00E26A8C"/>
    <w:rsid w:val="00E26B11"/>
    <w:rsid w:val="00E26F34"/>
    <w:rsid w:val="00E26FC6"/>
    <w:rsid w:val="00E271D6"/>
    <w:rsid w:val="00E2769E"/>
    <w:rsid w:val="00E279A2"/>
    <w:rsid w:val="00E27A3B"/>
    <w:rsid w:val="00E27A89"/>
    <w:rsid w:val="00E27C1D"/>
    <w:rsid w:val="00E30776"/>
    <w:rsid w:val="00E30A29"/>
    <w:rsid w:val="00E30A82"/>
    <w:rsid w:val="00E30B5A"/>
    <w:rsid w:val="00E30DC6"/>
    <w:rsid w:val="00E30EA8"/>
    <w:rsid w:val="00E3102C"/>
    <w:rsid w:val="00E3123D"/>
    <w:rsid w:val="00E31461"/>
    <w:rsid w:val="00E314F3"/>
    <w:rsid w:val="00E3193D"/>
    <w:rsid w:val="00E31C0F"/>
    <w:rsid w:val="00E31C7A"/>
    <w:rsid w:val="00E31D43"/>
    <w:rsid w:val="00E323F6"/>
    <w:rsid w:val="00E32608"/>
    <w:rsid w:val="00E328C4"/>
    <w:rsid w:val="00E32C7B"/>
    <w:rsid w:val="00E3394D"/>
    <w:rsid w:val="00E33A27"/>
    <w:rsid w:val="00E33DCD"/>
    <w:rsid w:val="00E33DDD"/>
    <w:rsid w:val="00E33E4A"/>
    <w:rsid w:val="00E33F24"/>
    <w:rsid w:val="00E34188"/>
    <w:rsid w:val="00E34259"/>
    <w:rsid w:val="00E342D4"/>
    <w:rsid w:val="00E345CD"/>
    <w:rsid w:val="00E34B6E"/>
    <w:rsid w:val="00E35559"/>
    <w:rsid w:val="00E35A1C"/>
    <w:rsid w:val="00E36156"/>
    <w:rsid w:val="00E3685E"/>
    <w:rsid w:val="00E36C95"/>
    <w:rsid w:val="00E371BC"/>
    <w:rsid w:val="00E3723A"/>
    <w:rsid w:val="00E372E0"/>
    <w:rsid w:val="00E37860"/>
    <w:rsid w:val="00E40272"/>
    <w:rsid w:val="00E404A8"/>
    <w:rsid w:val="00E40804"/>
    <w:rsid w:val="00E4094D"/>
    <w:rsid w:val="00E40CFA"/>
    <w:rsid w:val="00E40D09"/>
    <w:rsid w:val="00E41326"/>
    <w:rsid w:val="00E41503"/>
    <w:rsid w:val="00E415F5"/>
    <w:rsid w:val="00E4173D"/>
    <w:rsid w:val="00E420A3"/>
    <w:rsid w:val="00E4227C"/>
    <w:rsid w:val="00E42A15"/>
    <w:rsid w:val="00E4388D"/>
    <w:rsid w:val="00E43DE7"/>
    <w:rsid w:val="00E43F89"/>
    <w:rsid w:val="00E446F1"/>
    <w:rsid w:val="00E44939"/>
    <w:rsid w:val="00E44B94"/>
    <w:rsid w:val="00E4504A"/>
    <w:rsid w:val="00E452B9"/>
    <w:rsid w:val="00E4551B"/>
    <w:rsid w:val="00E4595B"/>
    <w:rsid w:val="00E45E00"/>
    <w:rsid w:val="00E463E7"/>
    <w:rsid w:val="00E46886"/>
    <w:rsid w:val="00E46B85"/>
    <w:rsid w:val="00E46D50"/>
    <w:rsid w:val="00E47AEF"/>
    <w:rsid w:val="00E47BB9"/>
    <w:rsid w:val="00E47D82"/>
    <w:rsid w:val="00E47D9B"/>
    <w:rsid w:val="00E47DA5"/>
    <w:rsid w:val="00E47DAE"/>
    <w:rsid w:val="00E47F17"/>
    <w:rsid w:val="00E5045E"/>
    <w:rsid w:val="00E50916"/>
    <w:rsid w:val="00E51873"/>
    <w:rsid w:val="00E52028"/>
    <w:rsid w:val="00E5214E"/>
    <w:rsid w:val="00E52397"/>
    <w:rsid w:val="00E523F4"/>
    <w:rsid w:val="00E524BE"/>
    <w:rsid w:val="00E52878"/>
    <w:rsid w:val="00E53037"/>
    <w:rsid w:val="00E53357"/>
    <w:rsid w:val="00E53884"/>
    <w:rsid w:val="00E53B29"/>
    <w:rsid w:val="00E53B75"/>
    <w:rsid w:val="00E54101"/>
    <w:rsid w:val="00E5415B"/>
    <w:rsid w:val="00E547B7"/>
    <w:rsid w:val="00E5492E"/>
    <w:rsid w:val="00E54E3B"/>
    <w:rsid w:val="00E54FFC"/>
    <w:rsid w:val="00E55225"/>
    <w:rsid w:val="00E55277"/>
    <w:rsid w:val="00E557CC"/>
    <w:rsid w:val="00E56EE1"/>
    <w:rsid w:val="00E57057"/>
    <w:rsid w:val="00E570F6"/>
    <w:rsid w:val="00E574C2"/>
    <w:rsid w:val="00E57565"/>
    <w:rsid w:val="00E5776A"/>
    <w:rsid w:val="00E5795F"/>
    <w:rsid w:val="00E57A1C"/>
    <w:rsid w:val="00E60389"/>
    <w:rsid w:val="00E604AE"/>
    <w:rsid w:val="00E60687"/>
    <w:rsid w:val="00E60CBF"/>
    <w:rsid w:val="00E61CC2"/>
    <w:rsid w:val="00E61F00"/>
    <w:rsid w:val="00E62232"/>
    <w:rsid w:val="00E62389"/>
    <w:rsid w:val="00E62692"/>
    <w:rsid w:val="00E62B73"/>
    <w:rsid w:val="00E63302"/>
    <w:rsid w:val="00E63466"/>
    <w:rsid w:val="00E634EB"/>
    <w:rsid w:val="00E63838"/>
    <w:rsid w:val="00E64022"/>
    <w:rsid w:val="00E64434"/>
    <w:rsid w:val="00E644F0"/>
    <w:rsid w:val="00E65504"/>
    <w:rsid w:val="00E6565B"/>
    <w:rsid w:val="00E65796"/>
    <w:rsid w:val="00E65B11"/>
    <w:rsid w:val="00E65C8C"/>
    <w:rsid w:val="00E666C9"/>
    <w:rsid w:val="00E6731F"/>
    <w:rsid w:val="00E6736C"/>
    <w:rsid w:val="00E674EE"/>
    <w:rsid w:val="00E67834"/>
    <w:rsid w:val="00E67C51"/>
    <w:rsid w:val="00E705A2"/>
    <w:rsid w:val="00E70664"/>
    <w:rsid w:val="00E70816"/>
    <w:rsid w:val="00E7085E"/>
    <w:rsid w:val="00E70D86"/>
    <w:rsid w:val="00E71BD0"/>
    <w:rsid w:val="00E71FA0"/>
    <w:rsid w:val="00E722EF"/>
    <w:rsid w:val="00E724BF"/>
    <w:rsid w:val="00E726B3"/>
    <w:rsid w:val="00E7294A"/>
    <w:rsid w:val="00E72A82"/>
    <w:rsid w:val="00E72EFC"/>
    <w:rsid w:val="00E732FD"/>
    <w:rsid w:val="00E7358C"/>
    <w:rsid w:val="00E74567"/>
    <w:rsid w:val="00E74A41"/>
    <w:rsid w:val="00E750E3"/>
    <w:rsid w:val="00E758EC"/>
    <w:rsid w:val="00E7599C"/>
    <w:rsid w:val="00E759F1"/>
    <w:rsid w:val="00E75A65"/>
    <w:rsid w:val="00E76569"/>
    <w:rsid w:val="00E7688E"/>
    <w:rsid w:val="00E76C4B"/>
    <w:rsid w:val="00E77036"/>
    <w:rsid w:val="00E770D0"/>
    <w:rsid w:val="00E770FD"/>
    <w:rsid w:val="00E773F1"/>
    <w:rsid w:val="00E77BE8"/>
    <w:rsid w:val="00E80B26"/>
    <w:rsid w:val="00E80B69"/>
    <w:rsid w:val="00E80D06"/>
    <w:rsid w:val="00E816FD"/>
    <w:rsid w:val="00E81B9B"/>
    <w:rsid w:val="00E81BAF"/>
    <w:rsid w:val="00E8234C"/>
    <w:rsid w:val="00E823B3"/>
    <w:rsid w:val="00E82788"/>
    <w:rsid w:val="00E82C3F"/>
    <w:rsid w:val="00E83253"/>
    <w:rsid w:val="00E83AA9"/>
    <w:rsid w:val="00E83BE0"/>
    <w:rsid w:val="00E83CD8"/>
    <w:rsid w:val="00E83FC9"/>
    <w:rsid w:val="00E84232"/>
    <w:rsid w:val="00E84514"/>
    <w:rsid w:val="00E85250"/>
    <w:rsid w:val="00E85928"/>
    <w:rsid w:val="00E85B74"/>
    <w:rsid w:val="00E861B7"/>
    <w:rsid w:val="00E8633D"/>
    <w:rsid w:val="00E86D9F"/>
    <w:rsid w:val="00E87822"/>
    <w:rsid w:val="00E87E48"/>
    <w:rsid w:val="00E9018E"/>
    <w:rsid w:val="00E90395"/>
    <w:rsid w:val="00E90732"/>
    <w:rsid w:val="00E90E49"/>
    <w:rsid w:val="00E90E7F"/>
    <w:rsid w:val="00E912CB"/>
    <w:rsid w:val="00E91619"/>
    <w:rsid w:val="00E91756"/>
    <w:rsid w:val="00E917F9"/>
    <w:rsid w:val="00E91E36"/>
    <w:rsid w:val="00E91E85"/>
    <w:rsid w:val="00E9243D"/>
    <w:rsid w:val="00E9259C"/>
    <w:rsid w:val="00E9291C"/>
    <w:rsid w:val="00E92946"/>
    <w:rsid w:val="00E92980"/>
    <w:rsid w:val="00E92F68"/>
    <w:rsid w:val="00E9339F"/>
    <w:rsid w:val="00E93E62"/>
    <w:rsid w:val="00E93FFE"/>
    <w:rsid w:val="00E940CA"/>
    <w:rsid w:val="00E94397"/>
    <w:rsid w:val="00E944CE"/>
    <w:rsid w:val="00E945FE"/>
    <w:rsid w:val="00E94650"/>
    <w:rsid w:val="00E94B98"/>
    <w:rsid w:val="00E94F8A"/>
    <w:rsid w:val="00E95BD7"/>
    <w:rsid w:val="00E95EE7"/>
    <w:rsid w:val="00E96514"/>
    <w:rsid w:val="00E96753"/>
    <w:rsid w:val="00E96983"/>
    <w:rsid w:val="00E969E8"/>
    <w:rsid w:val="00E9719C"/>
    <w:rsid w:val="00E9791D"/>
    <w:rsid w:val="00EA0023"/>
    <w:rsid w:val="00EA00F0"/>
    <w:rsid w:val="00EA0499"/>
    <w:rsid w:val="00EA090D"/>
    <w:rsid w:val="00EA0BC3"/>
    <w:rsid w:val="00EA132E"/>
    <w:rsid w:val="00EA1A64"/>
    <w:rsid w:val="00EA20BA"/>
    <w:rsid w:val="00EA271D"/>
    <w:rsid w:val="00EA2AC9"/>
    <w:rsid w:val="00EA2FB6"/>
    <w:rsid w:val="00EA3284"/>
    <w:rsid w:val="00EA34DF"/>
    <w:rsid w:val="00EA366F"/>
    <w:rsid w:val="00EA3EA9"/>
    <w:rsid w:val="00EA3FC5"/>
    <w:rsid w:val="00EA4508"/>
    <w:rsid w:val="00EA5B73"/>
    <w:rsid w:val="00EA5C03"/>
    <w:rsid w:val="00EA5C77"/>
    <w:rsid w:val="00EA5D88"/>
    <w:rsid w:val="00EA6A1B"/>
    <w:rsid w:val="00EA6E0E"/>
    <w:rsid w:val="00EA700F"/>
    <w:rsid w:val="00EA7800"/>
    <w:rsid w:val="00EA7877"/>
    <w:rsid w:val="00EA7A41"/>
    <w:rsid w:val="00EA7BCD"/>
    <w:rsid w:val="00EA7EE2"/>
    <w:rsid w:val="00EB0255"/>
    <w:rsid w:val="00EB077B"/>
    <w:rsid w:val="00EB0C34"/>
    <w:rsid w:val="00EB2F8F"/>
    <w:rsid w:val="00EB34D0"/>
    <w:rsid w:val="00EB3697"/>
    <w:rsid w:val="00EB3701"/>
    <w:rsid w:val="00EB3DC4"/>
    <w:rsid w:val="00EB3F05"/>
    <w:rsid w:val="00EB43B9"/>
    <w:rsid w:val="00EB45F9"/>
    <w:rsid w:val="00EB4976"/>
    <w:rsid w:val="00EB4C5C"/>
    <w:rsid w:val="00EB4E10"/>
    <w:rsid w:val="00EB4EA2"/>
    <w:rsid w:val="00EB4FB2"/>
    <w:rsid w:val="00EB5475"/>
    <w:rsid w:val="00EB54B8"/>
    <w:rsid w:val="00EB574B"/>
    <w:rsid w:val="00EB5AD6"/>
    <w:rsid w:val="00EB6060"/>
    <w:rsid w:val="00EB62EC"/>
    <w:rsid w:val="00EB6361"/>
    <w:rsid w:val="00EB694F"/>
    <w:rsid w:val="00EB6E63"/>
    <w:rsid w:val="00EB7038"/>
    <w:rsid w:val="00EB7309"/>
    <w:rsid w:val="00EB7394"/>
    <w:rsid w:val="00EB7925"/>
    <w:rsid w:val="00EC01A3"/>
    <w:rsid w:val="00EC01F4"/>
    <w:rsid w:val="00EC098A"/>
    <w:rsid w:val="00EC0F95"/>
    <w:rsid w:val="00EC1469"/>
    <w:rsid w:val="00EC1739"/>
    <w:rsid w:val="00EC1E7B"/>
    <w:rsid w:val="00EC202C"/>
    <w:rsid w:val="00EC2471"/>
    <w:rsid w:val="00EC27C6"/>
    <w:rsid w:val="00EC282A"/>
    <w:rsid w:val="00EC3183"/>
    <w:rsid w:val="00EC35B4"/>
    <w:rsid w:val="00EC38A0"/>
    <w:rsid w:val="00EC3D8B"/>
    <w:rsid w:val="00EC3E20"/>
    <w:rsid w:val="00EC41F7"/>
    <w:rsid w:val="00EC4207"/>
    <w:rsid w:val="00EC4A0B"/>
    <w:rsid w:val="00EC4A1E"/>
    <w:rsid w:val="00EC4B8F"/>
    <w:rsid w:val="00EC4C96"/>
    <w:rsid w:val="00EC5268"/>
    <w:rsid w:val="00EC5653"/>
    <w:rsid w:val="00EC57E9"/>
    <w:rsid w:val="00EC5C52"/>
    <w:rsid w:val="00EC60B5"/>
    <w:rsid w:val="00EC66B4"/>
    <w:rsid w:val="00EC71CE"/>
    <w:rsid w:val="00EC7304"/>
    <w:rsid w:val="00EC7847"/>
    <w:rsid w:val="00EC7970"/>
    <w:rsid w:val="00EC7CBE"/>
    <w:rsid w:val="00ED01E3"/>
    <w:rsid w:val="00ED023A"/>
    <w:rsid w:val="00ED1006"/>
    <w:rsid w:val="00ED129F"/>
    <w:rsid w:val="00ED14F8"/>
    <w:rsid w:val="00ED17F6"/>
    <w:rsid w:val="00ED287F"/>
    <w:rsid w:val="00ED29C4"/>
    <w:rsid w:val="00ED2D23"/>
    <w:rsid w:val="00ED31E4"/>
    <w:rsid w:val="00ED3A6A"/>
    <w:rsid w:val="00ED437C"/>
    <w:rsid w:val="00ED48CA"/>
    <w:rsid w:val="00ED4937"/>
    <w:rsid w:val="00ED566B"/>
    <w:rsid w:val="00ED5DF4"/>
    <w:rsid w:val="00ED5E26"/>
    <w:rsid w:val="00ED651E"/>
    <w:rsid w:val="00ED6665"/>
    <w:rsid w:val="00ED66C9"/>
    <w:rsid w:val="00ED6E06"/>
    <w:rsid w:val="00ED73C5"/>
    <w:rsid w:val="00ED7659"/>
    <w:rsid w:val="00ED7984"/>
    <w:rsid w:val="00EE015B"/>
    <w:rsid w:val="00EE0619"/>
    <w:rsid w:val="00EE0956"/>
    <w:rsid w:val="00EE1173"/>
    <w:rsid w:val="00EE1975"/>
    <w:rsid w:val="00EE1BBE"/>
    <w:rsid w:val="00EE1D85"/>
    <w:rsid w:val="00EE22C9"/>
    <w:rsid w:val="00EE246C"/>
    <w:rsid w:val="00EE25E7"/>
    <w:rsid w:val="00EE2BAD"/>
    <w:rsid w:val="00EE36D5"/>
    <w:rsid w:val="00EE39D4"/>
    <w:rsid w:val="00EE3A26"/>
    <w:rsid w:val="00EE3EC7"/>
    <w:rsid w:val="00EE3F68"/>
    <w:rsid w:val="00EE4111"/>
    <w:rsid w:val="00EE52F8"/>
    <w:rsid w:val="00EE57B6"/>
    <w:rsid w:val="00EE5BF2"/>
    <w:rsid w:val="00EE6379"/>
    <w:rsid w:val="00EE63F8"/>
    <w:rsid w:val="00EE6561"/>
    <w:rsid w:val="00EE68E1"/>
    <w:rsid w:val="00EE691E"/>
    <w:rsid w:val="00EE714B"/>
    <w:rsid w:val="00EE7C54"/>
    <w:rsid w:val="00EF0038"/>
    <w:rsid w:val="00EF009B"/>
    <w:rsid w:val="00EF0344"/>
    <w:rsid w:val="00EF0CFA"/>
    <w:rsid w:val="00EF10BC"/>
    <w:rsid w:val="00EF1158"/>
    <w:rsid w:val="00EF1606"/>
    <w:rsid w:val="00EF1773"/>
    <w:rsid w:val="00EF188F"/>
    <w:rsid w:val="00EF18A6"/>
    <w:rsid w:val="00EF18FE"/>
    <w:rsid w:val="00EF2B29"/>
    <w:rsid w:val="00EF2E6C"/>
    <w:rsid w:val="00EF2EE3"/>
    <w:rsid w:val="00EF3233"/>
    <w:rsid w:val="00EF3236"/>
    <w:rsid w:val="00EF354B"/>
    <w:rsid w:val="00EF3AB3"/>
    <w:rsid w:val="00EF3CD4"/>
    <w:rsid w:val="00EF40ED"/>
    <w:rsid w:val="00EF45A4"/>
    <w:rsid w:val="00EF471E"/>
    <w:rsid w:val="00EF4C03"/>
    <w:rsid w:val="00EF4DDB"/>
    <w:rsid w:val="00EF4ED9"/>
    <w:rsid w:val="00EF512D"/>
    <w:rsid w:val="00EF5787"/>
    <w:rsid w:val="00EF5A94"/>
    <w:rsid w:val="00EF5ECC"/>
    <w:rsid w:val="00EF60D0"/>
    <w:rsid w:val="00EF664A"/>
    <w:rsid w:val="00EF669D"/>
    <w:rsid w:val="00EF697F"/>
    <w:rsid w:val="00EF6B58"/>
    <w:rsid w:val="00EF7136"/>
    <w:rsid w:val="00EF7727"/>
    <w:rsid w:val="00EF7EC9"/>
    <w:rsid w:val="00F000B4"/>
    <w:rsid w:val="00F0024F"/>
    <w:rsid w:val="00F00263"/>
    <w:rsid w:val="00F003E8"/>
    <w:rsid w:val="00F010DA"/>
    <w:rsid w:val="00F0191B"/>
    <w:rsid w:val="00F01B5C"/>
    <w:rsid w:val="00F0201B"/>
    <w:rsid w:val="00F020A9"/>
    <w:rsid w:val="00F022F0"/>
    <w:rsid w:val="00F02D51"/>
    <w:rsid w:val="00F0313E"/>
    <w:rsid w:val="00F032B7"/>
    <w:rsid w:val="00F0343B"/>
    <w:rsid w:val="00F03ADF"/>
    <w:rsid w:val="00F03D69"/>
    <w:rsid w:val="00F03DC0"/>
    <w:rsid w:val="00F03E8C"/>
    <w:rsid w:val="00F04086"/>
    <w:rsid w:val="00F04897"/>
    <w:rsid w:val="00F049AB"/>
    <w:rsid w:val="00F049C4"/>
    <w:rsid w:val="00F0528D"/>
    <w:rsid w:val="00F05792"/>
    <w:rsid w:val="00F057F3"/>
    <w:rsid w:val="00F05C81"/>
    <w:rsid w:val="00F062CC"/>
    <w:rsid w:val="00F0635A"/>
    <w:rsid w:val="00F06B4B"/>
    <w:rsid w:val="00F06C67"/>
    <w:rsid w:val="00F06DFD"/>
    <w:rsid w:val="00F071D1"/>
    <w:rsid w:val="00F07461"/>
    <w:rsid w:val="00F07533"/>
    <w:rsid w:val="00F0755B"/>
    <w:rsid w:val="00F07B61"/>
    <w:rsid w:val="00F100FF"/>
    <w:rsid w:val="00F10629"/>
    <w:rsid w:val="00F10C21"/>
    <w:rsid w:val="00F11A7A"/>
    <w:rsid w:val="00F11AAB"/>
    <w:rsid w:val="00F1234C"/>
    <w:rsid w:val="00F12891"/>
    <w:rsid w:val="00F12D76"/>
    <w:rsid w:val="00F14B37"/>
    <w:rsid w:val="00F14B8B"/>
    <w:rsid w:val="00F1595D"/>
    <w:rsid w:val="00F15A47"/>
    <w:rsid w:val="00F15A53"/>
    <w:rsid w:val="00F15FA5"/>
    <w:rsid w:val="00F1625B"/>
    <w:rsid w:val="00F1660C"/>
    <w:rsid w:val="00F16997"/>
    <w:rsid w:val="00F1745B"/>
    <w:rsid w:val="00F2057C"/>
    <w:rsid w:val="00F20706"/>
    <w:rsid w:val="00F209B7"/>
    <w:rsid w:val="00F20BD0"/>
    <w:rsid w:val="00F20C4B"/>
    <w:rsid w:val="00F214CF"/>
    <w:rsid w:val="00F21886"/>
    <w:rsid w:val="00F21C47"/>
    <w:rsid w:val="00F21E18"/>
    <w:rsid w:val="00F21EDC"/>
    <w:rsid w:val="00F2250D"/>
    <w:rsid w:val="00F22B11"/>
    <w:rsid w:val="00F22E9F"/>
    <w:rsid w:val="00F2376F"/>
    <w:rsid w:val="00F23800"/>
    <w:rsid w:val="00F23B8F"/>
    <w:rsid w:val="00F23FD8"/>
    <w:rsid w:val="00F243D8"/>
    <w:rsid w:val="00F246C2"/>
    <w:rsid w:val="00F24E55"/>
    <w:rsid w:val="00F25348"/>
    <w:rsid w:val="00F25441"/>
    <w:rsid w:val="00F2627F"/>
    <w:rsid w:val="00F262CF"/>
    <w:rsid w:val="00F26404"/>
    <w:rsid w:val="00F26C3D"/>
    <w:rsid w:val="00F26EAD"/>
    <w:rsid w:val="00F27FF0"/>
    <w:rsid w:val="00F30476"/>
    <w:rsid w:val="00F30828"/>
    <w:rsid w:val="00F308A5"/>
    <w:rsid w:val="00F30E66"/>
    <w:rsid w:val="00F310A0"/>
    <w:rsid w:val="00F312B4"/>
    <w:rsid w:val="00F313D6"/>
    <w:rsid w:val="00F31A7C"/>
    <w:rsid w:val="00F31A8E"/>
    <w:rsid w:val="00F31E10"/>
    <w:rsid w:val="00F32453"/>
    <w:rsid w:val="00F32959"/>
    <w:rsid w:val="00F32C25"/>
    <w:rsid w:val="00F335F5"/>
    <w:rsid w:val="00F33CDE"/>
    <w:rsid w:val="00F33DF2"/>
    <w:rsid w:val="00F34349"/>
    <w:rsid w:val="00F34421"/>
    <w:rsid w:val="00F34729"/>
    <w:rsid w:val="00F3495D"/>
    <w:rsid w:val="00F34D6D"/>
    <w:rsid w:val="00F35233"/>
    <w:rsid w:val="00F35A04"/>
    <w:rsid w:val="00F35C0B"/>
    <w:rsid w:val="00F35EF6"/>
    <w:rsid w:val="00F36574"/>
    <w:rsid w:val="00F37637"/>
    <w:rsid w:val="00F3793E"/>
    <w:rsid w:val="00F379F8"/>
    <w:rsid w:val="00F37EEF"/>
    <w:rsid w:val="00F4018F"/>
    <w:rsid w:val="00F40806"/>
    <w:rsid w:val="00F408D5"/>
    <w:rsid w:val="00F40BB9"/>
    <w:rsid w:val="00F40C33"/>
    <w:rsid w:val="00F40D03"/>
    <w:rsid w:val="00F40E46"/>
    <w:rsid w:val="00F40F0C"/>
    <w:rsid w:val="00F41F6B"/>
    <w:rsid w:val="00F421FF"/>
    <w:rsid w:val="00F427A8"/>
    <w:rsid w:val="00F42F65"/>
    <w:rsid w:val="00F42FD2"/>
    <w:rsid w:val="00F4350D"/>
    <w:rsid w:val="00F4352A"/>
    <w:rsid w:val="00F445BC"/>
    <w:rsid w:val="00F45134"/>
    <w:rsid w:val="00F456E6"/>
    <w:rsid w:val="00F45A28"/>
    <w:rsid w:val="00F46065"/>
    <w:rsid w:val="00F469E1"/>
    <w:rsid w:val="00F46AB4"/>
    <w:rsid w:val="00F46C39"/>
    <w:rsid w:val="00F46FA4"/>
    <w:rsid w:val="00F4727D"/>
    <w:rsid w:val="00F4766C"/>
    <w:rsid w:val="00F47D9C"/>
    <w:rsid w:val="00F507D1"/>
    <w:rsid w:val="00F50A58"/>
    <w:rsid w:val="00F50C2F"/>
    <w:rsid w:val="00F51128"/>
    <w:rsid w:val="00F51786"/>
    <w:rsid w:val="00F51947"/>
    <w:rsid w:val="00F519CE"/>
    <w:rsid w:val="00F51A56"/>
    <w:rsid w:val="00F51ADA"/>
    <w:rsid w:val="00F51CB3"/>
    <w:rsid w:val="00F51CDF"/>
    <w:rsid w:val="00F52226"/>
    <w:rsid w:val="00F52394"/>
    <w:rsid w:val="00F52815"/>
    <w:rsid w:val="00F52876"/>
    <w:rsid w:val="00F52E42"/>
    <w:rsid w:val="00F52FE8"/>
    <w:rsid w:val="00F533BA"/>
    <w:rsid w:val="00F533F7"/>
    <w:rsid w:val="00F539FE"/>
    <w:rsid w:val="00F53BAF"/>
    <w:rsid w:val="00F53CA0"/>
    <w:rsid w:val="00F53CD6"/>
    <w:rsid w:val="00F548E1"/>
    <w:rsid w:val="00F54C67"/>
    <w:rsid w:val="00F54F7C"/>
    <w:rsid w:val="00F551F0"/>
    <w:rsid w:val="00F557B4"/>
    <w:rsid w:val="00F56734"/>
    <w:rsid w:val="00F56AB5"/>
    <w:rsid w:val="00F56C4C"/>
    <w:rsid w:val="00F573F2"/>
    <w:rsid w:val="00F5752D"/>
    <w:rsid w:val="00F60627"/>
    <w:rsid w:val="00F607C5"/>
    <w:rsid w:val="00F60856"/>
    <w:rsid w:val="00F60931"/>
    <w:rsid w:val="00F60DEA"/>
    <w:rsid w:val="00F61568"/>
    <w:rsid w:val="00F61B6A"/>
    <w:rsid w:val="00F61DEF"/>
    <w:rsid w:val="00F61E4D"/>
    <w:rsid w:val="00F61E9C"/>
    <w:rsid w:val="00F62119"/>
    <w:rsid w:val="00F62983"/>
    <w:rsid w:val="00F6302A"/>
    <w:rsid w:val="00F6331D"/>
    <w:rsid w:val="00F64295"/>
    <w:rsid w:val="00F64343"/>
    <w:rsid w:val="00F64C2B"/>
    <w:rsid w:val="00F64C55"/>
    <w:rsid w:val="00F64DF7"/>
    <w:rsid w:val="00F651BE"/>
    <w:rsid w:val="00F6544F"/>
    <w:rsid w:val="00F6553D"/>
    <w:rsid w:val="00F65CAC"/>
    <w:rsid w:val="00F65DAC"/>
    <w:rsid w:val="00F6616C"/>
    <w:rsid w:val="00F668B3"/>
    <w:rsid w:val="00F668D2"/>
    <w:rsid w:val="00F668E2"/>
    <w:rsid w:val="00F66B00"/>
    <w:rsid w:val="00F66DDF"/>
    <w:rsid w:val="00F67BED"/>
    <w:rsid w:val="00F67F53"/>
    <w:rsid w:val="00F703BE"/>
    <w:rsid w:val="00F7093A"/>
    <w:rsid w:val="00F70B5D"/>
    <w:rsid w:val="00F70B72"/>
    <w:rsid w:val="00F70D4C"/>
    <w:rsid w:val="00F711DE"/>
    <w:rsid w:val="00F71AEC"/>
    <w:rsid w:val="00F71CF7"/>
    <w:rsid w:val="00F71F69"/>
    <w:rsid w:val="00F72052"/>
    <w:rsid w:val="00F729B9"/>
    <w:rsid w:val="00F72A1E"/>
    <w:rsid w:val="00F72A83"/>
    <w:rsid w:val="00F72B72"/>
    <w:rsid w:val="00F731FD"/>
    <w:rsid w:val="00F735D4"/>
    <w:rsid w:val="00F73A92"/>
    <w:rsid w:val="00F73C22"/>
    <w:rsid w:val="00F73EDE"/>
    <w:rsid w:val="00F74BB9"/>
    <w:rsid w:val="00F74FDF"/>
    <w:rsid w:val="00F7543E"/>
    <w:rsid w:val="00F75582"/>
    <w:rsid w:val="00F756AE"/>
    <w:rsid w:val="00F758D6"/>
    <w:rsid w:val="00F75A7F"/>
    <w:rsid w:val="00F75B9F"/>
    <w:rsid w:val="00F76095"/>
    <w:rsid w:val="00F76662"/>
    <w:rsid w:val="00F76704"/>
    <w:rsid w:val="00F76EFA"/>
    <w:rsid w:val="00F77040"/>
    <w:rsid w:val="00F7704E"/>
    <w:rsid w:val="00F77506"/>
    <w:rsid w:val="00F77ADB"/>
    <w:rsid w:val="00F80166"/>
    <w:rsid w:val="00F80442"/>
    <w:rsid w:val="00F804BE"/>
    <w:rsid w:val="00F80539"/>
    <w:rsid w:val="00F8165D"/>
    <w:rsid w:val="00F817CE"/>
    <w:rsid w:val="00F81933"/>
    <w:rsid w:val="00F81D50"/>
    <w:rsid w:val="00F824F1"/>
    <w:rsid w:val="00F8276E"/>
    <w:rsid w:val="00F82B87"/>
    <w:rsid w:val="00F8352F"/>
    <w:rsid w:val="00F840D8"/>
    <w:rsid w:val="00F8436C"/>
    <w:rsid w:val="00F8456C"/>
    <w:rsid w:val="00F84DC9"/>
    <w:rsid w:val="00F85033"/>
    <w:rsid w:val="00F850DB"/>
    <w:rsid w:val="00F851C5"/>
    <w:rsid w:val="00F859D8"/>
    <w:rsid w:val="00F86007"/>
    <w:rsid w:val="00F868F5"/>
    <w:rsid w:val="00F86C93"/>
    <w:rsid w:val="00F86FB0"/>
    <w:rsid w:val="00F879AC"/>
    <w:rsid w:val="00F87DD4"/>
    <w:rsid w:val="00F9056A"/>
    <w:rsid w:val="00F9083B"/>
    <w:rsid w:val="00F90CD0"/>
    <w:rsid w:val="00F90F8D"/>
    <w:rsid w:val="00F918BB"/>
    <w:rsid w:val="00F92782"/>
    <w:rsid w:val="00F92798"/>
    <w:rsid w:val="00F927C9"/>
    <w:rsid w:val="00F92E4B"/>
    <w:rsid w:val="00F931F9"/>
    <w:rsid w:val="00F934CF"/>
    <w:rsid w:val="00F93AA9"/>
    <w:rsid w:val="00F93CBE"/>
    <w:rsid w:val="00F93EAD"/>
    <w:rsid w:val="00F94019"/>
    <w:rsid w:val="00F94058"/>
    <w:rsid w:val="00F940D6"/>
    <w:rsid w:val="00F94129"/>
    <w:rsid w:val="00F94470"/>
    <w:rsid w:val="00F94670"/>
    <w:rsid w:val="00F94C96"/>
    <w:rsid w:val="00F94D58"/>
    <w:rsid w:val="00F94FB3"/>
    <w:rsid w:val="00F953A8"/>
    <w:rsid w:val="00F95EB6"/>
    <w:rsid w:val="00F9654B"/>
    <w:rsid w:val="00F968DC"/>
    <w:rsid w:val="00F96985"/>
    <w:rsid w:val="00F96C11"/>
    <w:rsid w:val="00F96EAE"/>
    <w:rsid w:val="00F96EFF"/>
    <w:rsid w:val="00F973AA"/>
    <w:rsid w:val="00F97780"/>
    <w:rsid w:val="00F97838"/>
    <w:rsid w:val="00F97BE1"/>
    <w:rsid w:val="00FA0086"/>
    <w:rsid w:val="00FA0491"/>
    <w:rsid w:val="00FA05D5"/>
    <w:rsid w:val="00FA0C03"/>
    <w:rsid w:val="00FA1070"/>
    <w:rsid w:val="00FA12B0"/>
    <w:rsid w:val="00FA1320"/>
    <w:rsid w:val="00FA1A08"/>
    <w:rsid w:val="00FA1B79"/>
    <w:rsid w:val="00FA1C6D"/>
    <w:rsid w:val="00FA1DD1"/>
    <w:rsid w:val="00FA28D8"/>
    <w:rsid w:val="00FA2BB3"/>
    <w:rsid w:val="00FA3A8A"/>
    <w:rsid w:val="00FA3B80"/>
    <w:rsid w:val="00FA4239"/>
    <w:rsid w:val="00FA4524"/>
    <w:rsid w:val="00FA456A"/>
    <w:rsid w:val="00FA49E5"/>
    <w:rsid w:val="00FA564B"/>
    <w:rsid w:val="00FA5C63"/>
    <w:rsid w:val="00FA5D49"/>
    <w:rsid w:val="00FA64D1"/>
    <w:rsid w:val="00FA69E6"/>
    <w:rsid w:val="00FA6A2E"/>
    <w:rsid w:val="00FA6C1B"/>
    <w:rsid w:val="00FA6EAF"/>
    <w:rsid w:val="00FA71E2"/>
    <w:rsid w:val="00FA74EF"/>
    <w:rsid w:val="00FA7546"/>
    <w:rsid w:val="00FA7B90"/>
    <w:rsid w:val="00FB005F"/>
    <w:rsid w:val="00FB0EB3"/>
    <w:rsid w:val="00FB15E3"/>
    <w:rsid w:val="00FB17BE"/>
    <w:rsid w:val="00FB206E"/>
    <w:rsid w:val="00FB244D"/>
    <w:rsid w:val="00FB247F"/>
    <w:rsid w:val="00FB2583"/>
    <w:rsid w:val="00FB2629"/>
    <w:rsid w:val="00FB305C"/>
    <w:rsid w:val="00FB3835"/>
    <w:rsid w:val="00FB38D0"/>
    <w:rsid w:val="00FB3D52"/>
    <w:rsid w:val="00FB402F"/>
    <w:rsid w:val="00FB4589"/>
    <w:rsid w:val="00FB46E6"/>
    <w:rsid w:val="00FB4C80"/>
    <w:rsid w:val="00FB4D1F"/>
    <w:rsid w:val="00FB5A5D"/>
    <w:rsid w:val="00FB5B5C"/>
    <w:rsid w:val="00FB6635"/>
    <w:rsid w:val="00FB6A6A"/>
    <w:rsid w:val="00FB6ACF"/>
    <w:rsid w:val="00FB7141"/>
    <w:rsid w:val="00FC0206"/>
    <w:rsid w:val="00FC0382"/>
    <w:rsid w:val="00FC076D"/>
    <w:rsid w:val="00FC07DF"/>
    <w:rsid w:val="00FC085C"/>
    <w:rsid w:val="00FC16CA"/>
    <w:rsid w:val="00FC181C"/>
    <w:rsid w:val="00FC1C35"/>
    <w:rsid w:val="00FC3608"/>
    <w:rsid w:val="00FC41E8"/>
    <w:rsid w:val="00FC435F"/>
    <w:rsid w:val="00FC463D"/>
    <w:rsid w:val="00FC4767"/>
    <w:rsid w:val="00FC4AD0"/>
    <w:rsid w:val="00FC52D0"/>
    <w:rsid w:val="00FC59CC"/>
    <w:rsid w:val="00FC5AA0"/>
    <w:rsid w:val="00FC5F61"/>
    <w:rsid w:val="00FC7429"/>
    <w:rsid w:val="00FC75B6"/>
    <w:rsid w:val="00FD01CA"/>
    <w:rsid w:val="00FD07F6"/>
    <w:rsid w:val="00FD14F7"/>
    <w:rsid w:val="00FD1D12"/>
    <w:rsid w:val="00FD1E1E"/>
    <w:rsid w:val="00FD1EC8"/>
    <w:rsid w:val="00FD1F76"/>
    <w:rsid w:val="00FD20E5"/>
    <w:rsid w:val="00FD21A9"/>
    <w:rsid w:val="00FD28C0"/>
    <w:rsid w:val="00FD2A50"/>
    <w:rsid w:val="00FD32EA"/>
    <w:rsid w:val="00FD33A6"/>
    <w:rsid w:val="00FD3428"/>
    <w:rsid w:val="00FD359F"/>
    <w:rsid w:val="00FD3FB3"/>
    <w:rsid w:val="00FD434C"/>
    <w:rsid w:val="00FD4656"/>
    <w:rsid w:val="00FD47ED"/>
    <w:rsid w:val="00FD4A9B"/>
    <w:rsid w:val="00FD4F7F"/>
    <w:rsid w:val="00FD52DF"/>
    <w:rsid w:val="00FD55B1"/>
    <w:rsid w:val="00FD59B1"/>
    <w:rsid w:val="00FD64DD"/>
    <w:rsid w:val="00FD673B"/>
    <w:rsid w:val="00FD68C5"/>
    <w:rsid w:val="00FD7266"/>
    <w:rsid w:val="00FD74DB"/>
    <w:rsid w:val="00FD7660"/>
    <w:rsid w:val="00FD7AF5"/>
    <w:rsid w:val="00FD7BD2"/>
    <w:rsid w:val="00FD7F47"/>
    <w:rsid w:val="00FE0560"/>
    <w:rsid w:val="00FE0655"/>
    <w:rsid w:val="00FE0C6D"/>
    <w:rsid w:val="00FE1507"/>
    <w:rsid w:val="00FE20DB"/>
    <w:rsid w:val="00FE2365"/>
    <w:rsid w:val="00FE236B"/>
    <w:rsid w:val="00FE2722"/>
    <w:rsid w:val="00FE2843"/>
    <w:rsid w:val="00FE2927"/>
    <w:rsid w:val="00FE2D13"/>
    <w:rsid w:val="00FE3985"/>
    <w:rsid w:val="00FE3BF0"/>
    <w:rsid w:val="00FE3D77"/>
    <w:rsid w:val="00FE4195"/>
    <w:rsid w:val="00FE43A3"/>
    <w:rsid w:val="00FE4475"/>
    <w:rsid w:val="00FE4C7B"/>
    <w:rsid w:val="00FE53AB"/>
    <w:rsid w:val="00FE667D"/>
    <w:rsid w:val="00FE68D9"/>
    <w:rsid w:val="00FE6B4D"/>
    <w:rsid w:val="00FE6F48"/>
    <w:rsid w:val="00FE712E"/>
    <w:rsid w:val="00FE729B"/>
    <w:rsid w:val="00FE7336"/>
    <w:rsid w:val="00FE7498"/>
    <w:rsid w:val="00FE787C"/>
    <w:rsid w:val="00FE790F"/>
    <w:rsid w:val="00FF0009"/>
    <w:rsid w:val="00FF015F"/>
    <w:rsid w:val="00FF0182"/>
    <w:rsid w:val="00FF05B7"/>
    <w:rsid w:val="00FF0744"/>
    <w:rsid w:val="00FF097B"/>
    <w:rsid w:val="00FF1265"/>
    <w:rsid w:val="00FF1440"/>
    <w:rsid w:val="00FF1BDE"/>
    <w:rsid w:val="00FF1E31"/>
    <w:rsid w:val="00FF22E5"/>
    <w:rsid w:val="00FF3021"/>
    <w:rsid w:val="00FF305C"/>
    <w:rsid w:val="00FF31A7"/>
    <w:rsid w:val="00FF3943"/>
    <w:rsid w:val="00FF3BBC"/>
    <w:rsid w:val="00FF3D98"/>
    <w:rsid w:val="00FF3E64"/>
    <w:rsid w:val="00FF3F15"/>
    <w:rsid w:val="00FF424B"/>
    <w:rsid w:val="00FF45A5"/>
    <w:rsid w:val="00FF4632"/>
    <w:rsid w:val="00FF48A9"/>
    <w:rsid w:val="00FF4C09"/>
    <w:rsid w:val="00FF4D74"/>
    <w:rsid w:val="00FF5139"/>
    <w:rsid w:val="00FF52E9"/>
    <w:rsid w:val="00FF5A91"/>
    <w:rsid w:val="00FF5C91"/>
    <w:rsid w:val="00FF678B"/>
    <w:rsid w:val="00FF6DB0"/>
    <w:rsid w:val="00FF7A8A"/>
    <w:rsid w:val="1D62DA8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9148B9B"/>
  <w15:docId w15:val="{820195B3-BC2E-4465-9859-C9D76641C4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MS Mincho"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452B9"/>
    <w:pPr>
      <w:spacing w:before="120" w:after="120"/>
    </w:pPr>
    <w:rPr>
      <w:rFonts w:ascii="Times New Roman" w:eastAsiaTheme="minorEastAsia" w:hAnsi="Times New Roman" w:cstheme="minorBidi"/>
      <w:kern w:val="2"/>
      <w:szCs w:val="22"/>
      <w14:ligatures w14:val="standardContextual"/>
    </w:rPr>
  </w:style>
  <w:style w:type="paragraph" w:styleId="Heading1">
    <w:name w:val="heading 1"/>
    <w:next w:val="Normal"/>
    <w:link w:val="Heading1Char"/>
    <w:uiPriority w:val="9"/>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uiPriority w:val="9"/>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uiPriority w:val="9"/>
    <w:qFormat/>
    <w:rsid w:val="00317B01"/>
    <w:pPr>
      <w:numPr>
        <w:ilvl w:val="2"/>
      </w:numPr>
      <w:spacing w:before="120"/>
      <w:outlineLvl w:val="2"/>
    </w:pPr>
    <w:rPr>
      <w:sz w:val="28"/>
      <w:szCs w:val="28"/>
    </w:rPr>
  </w:style>
  <w:style w:type="paragraph" w:styleId="Heading4">
    <w:name w:val="heading 4"/>
    <w:basedOn w:val="Heading3"/>
    <w:next w:val="Normal"/>
    <w:uiPriority w:val="9"/>
    <w:qFormat/>
    <w:rsid w:val="00317B01"/>
    <w:pPr>
      <w:numPr>
        <w:ilvl w:val="3"/>
      </w:numPr>
      <w:outlineLvl w:val="3"/>
    </w:pPr>
    <w:rPr>
      <w:sz w:val="24"/>
      <w:szCs w:val="24"/>
    </w:rPr>
  </w:style>
  <w:style w:type="paragraph" w:styleId="Heading5">
    <w:name w:val="heading 5"/>
    <w:basedOn w:val="Heading4"/>
    <w:next w:val="Normal"/>
    <w:uiPriority w:val="9"/>
    <w:qFormat/>
    <w:rsid w:val="00317B01"/>
    <w:pPr>
      <w:numPr>
        <w:ilvl w:val="4"/>
      </w:numPr>
      <w:outlineLvl w:val="4"/>
    </w:pPr>
    <w:rPr>
      <w:sz w:val="22"/>
      <w:szCs w:val="22"/>
    </w:rPr>
  </w:style>
  <w:style w:type="paragraph" w:styleId="Heading6">
    <w:name w:val="heading 6"/>
    <w:basedOn w:val="Normal"/>
    <w:next w:val="Normal"/>
    <w:uiPriority w:val="9"/>
    <w:qFormat/>
    <w:rsid w:val="00317B01"/>
    <w:pPr>
      <w:keepNext/>
      <w:keepLines/>
      <w:numPr>
        <w:ilvl w:val="5"/>
        <w:numId w:val="1"/>
      </w:numPr>
      <w:outlineLvl w:val="5"/>
    </w:pPr>
    <w:rPr>
      <w:rFonts w:cs="Arial"/>
    </w:rPr>
  </w:style>
  <w:style w:type="paragraph" w:styleId="Heading7">
    <w:name w:val="heading 7"/>
    <w:basedOn w:val="Normal"/>
    <w:next w:val="Normal"/>
    <w:uiPriority w:val="9"/>
    <w:qFormat/>
    <w:rsid w:val="00317B01"/>
    <w:pPr>
      <w:keepNext/>
      <w:keepLines/>
      <w:numPr>
        <w:ilvl w:val="6"/>
        <w:numId w:val="1"/>
      </w:numPr>
      <w:outlineLvl w:val="6"/>
    </w:pPr>
    <w:rPr>
      <w:rFonts w:cs="Arial"/>
    </w:rPr>
  </w:style>
  <w:style w:type="paragraph" w:styleId="Heading8">
    <w:name w:val="heading 8"/>
    <w:basedOn w:val="Heading7"/>
    <w:next w:val="Normal"/>
    <w:uiPriority w:val="9"/>
    <w:qFormat/>
    <w:rsid w:val="00317B01"/>
    <w:pPr>
      <w:numPr>
        <w:ilvl w:val="7"/>
      </w:numPr>
      <w:outlineLvl w:val="7"/>
    </w:pPr>
  </w:style>
  <w:style w:type="paragraph" w:styleId="Heading9">
    <w:name w:val="heading 9"/>
    <w:basedOn w:val="Heading8"/>
    <w:next w:val="Normal"/>
    <w:uiPriority w:val="9"/>
    <w:qFormat/>
    <w:rsid w:val="00317B01"/>
    <w:pPr>
      <w:numPr>
        <w:ilvl w:val="8"/>
      </w:numPr>
      <w:outlineLvl w:val="8"/>
    </w:pPr>
  </w:style>
  <w:style w:type="character" w:default="1" w:styleId="DefaultParagraphFont">
    <w:name w:val="Default Paragraph Font"/>
    <w:uiPriority w:val="1"/>
    <w:semiHidden/>
    <w:unhideWhenUsed/>
    <w:rsid w:val="00E452B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452B9"/>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uiPriority w:val="35"/>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pPr>
    <w:rPr>
      <w:noProof/>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rsid w:val="00317B01"/>
    <w:pPr>
      <w:keepLines/>
      <w:spacing w:after="180"/>
      <w:ind w:left="1135" w:hanging="851"/>
    </w:pPr>
    <w:rPr>
      <w:color w:val="FF0000"/>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link w:val="ReferenceChar"/>
    <w:qFormat/>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aliases w:val="bt"/>
    <w:basedOn w:val="Normal"/>
    <w:link w:val="BodyTextChar"/>
    <w:qFormat/>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link w:val="CommentTextChar"/>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uiPriority w:val="9"/>
    <w:rsid w:val="00317B01"/>
    <w:rPr>
      <w:rFonts w:ascii="Arial" w:hAnsi="Arial" w:cs="Arial"/>
      <w:sz w:val="36"/>
      <w:szCs w:val="36"/>
      <w:lang w:val="en-GB"/>
    </w:rPr>
  </w:style>
  <w:style w:type="paragraph" w:customStyle="1" w:styleId="B1">
    <w:name w:val="B1"/>
    <w:basedOn w:val="List"/>
    <w:link w:val="B1Zchn"/>
    <w:qFormat/>
    <w:rsid w:val="00317B01"/>
    <w:pPr>
      <w:spacing w:after="180"/>
    </w:pPr>
  </w:style>
  <w:style w:type="paragraph" w:customStyle="1" w:styleId="B2">
    <w:name w:val="B2"/>
    <w:basedOn w:val="List2"/>
    <w:link w:val="B2Char"/>
    <w:qFormat/>
    <w:rsid w:val="00317B01"/>
    <w:pPr>
      <w:spacing w:after="180"/>
    </w:pPr>
  </w:style>
  <w:style w:type="paragraph" w:customStyle="1" w:styleId="B3">
    <w:name w:val="B3"/>
    <w:basedOn w:val="List3"/>
    <w:link w:val="B3Char"/>
    <w:qFormat/>
    <w:rsid w:val="00317B01"/>
    <w:pPr>
      <w:spacing w:after="180"/>
    </w:pPr>
  </w:style>
  <w:style w:type="paragraph" w:customStyle="1" w:styleId="B4">
    <w:name w:val="B4"/>
    <w:basedOn w:val="List4"/>
    <w:link w:val="B4Char"/>
    <w:qFormat/>
    <w:rsid w:val="00317B01"/>
    <w:pPr>
      <w:spacing w:after="180"/>
    </w:pPr>
  </w:style>
  <w:style w:type="paragraph" w:customStyle="1" w:styleId="Proposal">
    <w:name w:val="Proposal"/>
    <w:basedOn w:val="Normal"/>
    <w:link w:val="ProposalChar"/>
    <w:qFormat/>
    <w:rsid w:val="00317B01"/>
    <w:pPr>
      <w:numPr>
        <w:numId w:val="3"/>
      </w:numPr>
      <w:tabs>
        <w:tab w:val="left" w:pos="1701"/>
      </w:tabs>
    </w:pPr>
    <w:rPr>
      <w:b/>
      <w:bCs/>
    </w:rPr>
  </w:style>
  <w:style w:type="character" w:customStyle="1" w:styleId="BodyTextChar">
    <w:name w:val="Body Text Char"/>
    <w:aliases w:val="bt Char"/>
    <w:link w:val="BodyText"/>
    <w:qFormat/>
    <w:rsid w:val="00317B01"/>
    <w:rPr>
      <w:rFonts w:ascii="Arial" w:hAnsi="Arial"/>
      <w:lang w:val="en-GB"/>
    </w:rPr>
  </w:style>
  <w:style w:type="paragraph" w:customStyle="1" w:styleId="B5">
    <w:name w:val="B5"/>
    <w:basedOn w:val="List5"/>
    <w:rsid w:val="00317B01"/>
    <w:pPr>
      <w:spacing w:after="180"/>
    </w:pPr>
  </w:style>
  <w:style w:type="paragraph" w:customStyle="1" w:styleId="EX">
    <w:name w:val="EX"/>
    <w:basedOn w:val="Normal"/>
    <w:rsid w:val="00317B01"/>
    <w:pPr>
      <w:keepLines/>
      <w:spacing w:after="180"/>
      <w:ind w:left="1702" w:hanging="1418"/>
    </w:pPr>
  </w:style>
  <w:style w:type="paragraph" w:customStyle="1" w:styleId="EW">
    <w:name w:val="EW"/>
    <w:basedOn w:val="EX"/>
    <w:rsid w:val="00317B01"/>
    <w:pPr>
      <w:spacing w:after="0"/>
    </w:pPr>
  </w:style>
  <w:style w:type="paragraph" w:customStyle="1" w:styleId="TAL">
    <w:name w:val="TAL"/>
    <w:basedOn w:val="Normal"/>
    <w:link w:val="TALCar"/>
    <w:qFormat/>
    <w:rsid w:val="00317B01"/>
    <w:pPr>
      <w:keepNext/>
      <w:keepLines/>
    </w:pPr>
    <w:rPr>
      <w:sz w:val="18"/>
    </w:rPr>
  </w:style>
  <w:style w:type="paragraph" w:customStyle="1" w:styleId="TAC">
    <w:name w:val="TAC"/>
    <w:basedOn w:val="TAL"/>
    <w:rsid w:val="00317B01"/>
    <w:pPr>
      <w:jc w:val="center"/>
    </w:pPr>
  </w:style>
  <w:style w:type="paragraph" w:customStyle="1" w:styleId="TAH">
    <w:name w:val="TAH"/>
    <w:basedOn w:val="TAC"/>
    <w:link w:val="TAHCar"/>
    <w:qFormat/>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link w:val="THChar"/>
    <w:qFormat/>
    <w:rsid w:val="00317B01"/>
    <w:pPr>
      <w:keepNext/>
      <w:keepLines/>
      <w:spacing w:before="60" w:after="180"/>
      <w:jc w:val="center"/>
    </w:pPr>
    <w:rPr>
      <w:b/>
    </w:rPr>
  </w:style>
  <w:style w:type="paragraph" w:customStyle="1" w:styleId="TF">
    <w:name w:val="TF"/>
    <w:basedOn w:val="TH"/>
    <w:link w:val="TFChar"/>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qForma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style>
  <w:style w:type="paragraph" w:customStyle="1" w:styleId="Observation">
    <w:name w:val="Observation"/>
    <w:basedOn w:val="Proposal"/>
    <w:qFormat/>
    <w:rsid w:val="00317B01"/>
    <w:pPr>
      <w:numPr>
        <w:numId w:val="9"/>
      </w:numPr>
    </w:pPr>
  </w:style>
  <w:style w:type="paragraph" w:styleId="TableofFigures">
    <w:name w:val="table of figures"/>
    <w:basedOn w:val="Normal"/>
    <w:next w:val="Normal"/>
    <w:uiPriority w:val="99"/>
    <w:rsid w:val="00317B01"/>
    <w:pPr>
      <w:ind w:left="1418" w:hanging="1418"/>
    </w:pPr>
    <w:rPr>
      <w:b/>
    </w:rPr>
  </w:style>
  <w:style w:type="paragraph" w:customStyle="1" w:styleId="CRCoverPage">
    <w:name w:val="CR Cover Page"/>
    <w:rsid w:val="00EC60B5"/>
    <w:pPr>
      <w:spacing w:after="120"/>
    </w:pPr>
    <w:rPr>
      <w:rFonts w:ascii="Arial" w:hAnsi="Arial"/>
      <w:lang w:val="en-GB" w:eastAsia="en-US"/>
    </w:rPr>
  </w:style>
  <w:style w:type="table" w:styleId="TableGrid">
    <w:name w:val="Table Grid"/>
    <w:basedOn w:val="TableNormal"/>
    <w:uiPriority w:val="39"/>
    <w:qFormat/>
    <w:rsid w:val="00D8203B"/>
    <w:rPr>
      <w:rFonts w:asciiTheme="minorHAnsi" w:hAnsiTheme="minorHAnsi"/>
      <w:sz w:val="22"/>
      <w:szCs w:val="22"/>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1,中等深浅网格 1 - 着色 21,列表段落,¥¡¡¡¡ì¬º¥¹¥È¶ÎÂä,ÁÐ³ö¶ÎÂä,列表段落1,—ño’i—Ž,¥ê¥¹¥È¶ÎÂä,1st level - Bullet List Paragraph,Lettre d'introduction,Paragrafo elenco,Normal bullet 2,Bullet list,목록단락,목록 단락,列出段落,列表段,列"/>
    <w:basedOn w:val="Normal"/>
    <w:link w:val="ListParagraphChar"/>
    <w:uiPriority w:val="34"/>
    <w:qFormat/>
    <w:rsid w:val="00D8203B"/>
    <w:pPr>
      <w:ind w:left="720"/>
      <w:contextualSpacing/>
    </w:pPr>
    <w:rPr>
      <w:rFonts w:eastAsia="DengXian"/>
    </w:rPr>
  </w:style>
  <w:style w:type="paragraph" w:customStyle="1" w:styleId="Doc-text2">
    <w:name w:val="Doc-text2"/>
    <w:basedOn w:val="Normal"/>
    <w:link w:val="Doc-text2Char"/>
    <w:qFormat/>
    <w:rsid w:val="00D8203B"/>
    <w:pPr>
      <w:tabs>
        <w:tab w:val="left" w:pos="1622"/>
      </w:tabs>
      <w:ind w:left="1622" w:hanging="363"/>
    </w:pPr>
    <w:rPr>
      <w:rFonts w:eastAsia="MS Mincho"/>
      <w:szCs w:val="24"/>
      <w:lang w:eastAsia="en-GB"/>
    </w:rPr>
  </w:style>
  <w:style w:type="character" w:customStyle="1" w:styleId="Doc-text2Char">
    <w:name w:val="Doc-text2 Char"/>
    <w:link w:val="Doc-text2"/>
    <w:qFormat/>
    <w:locked/>
    <w:rsid w:val="00D8203B"/>
    <w:rPr>
      <w:rFonts w:ascii="Arial" w:eastAsia="MS Mincho" w:hAnsi="Arial"/>
      <w:szCs w:val="24"/>
      <w:lang w:val="en-GB" w:eastAsia="en-GB"/>
    </w:rPr>
  </w:style>
  <w:style w:type="paragraph" w:styleId="Revision">
    <w:name w:val="Revision"/>
    <w:hidden/>
    <w:uiPriority w:val="99"/>
    <w:semiHidden/>
    <w:rsid w:val="00351A57"/>
    <w:rPr>
      <w:rFonts w:asciiTheme="minorHAnsi" w:eastAsiaTheme="minorHAnsi" w:hAnsiTheme="minorHAnsi" w:cstheme="minorBidi"/>
      <w:sz w:val="22"/>
      <w:szCs w:val="22"/>
      <w:lang w:val="sv-SE" w:eastAsia="en-US"/>
    </w:rPr>
  </w:style>
  <w:style w:type="character" w:customStyle="1" w:styleId="ReferenceChar">
    <w:name w:val="Reference Char"/>
    <w:link w:val="Reference"/>
    <w:rsid w:val="00601ACA"/>
    <w:rPr>
      <w:rFonts w:ascii="Times New Roman" w:eastAsiaTheme="minorEastAsia" w:hAnsi="Times New Roman" w:cstheme="minorBidi"/>
      <w:kern w:val="2"/>
      <w:szCs w:val="22"/>
      <w14:ligatures w14:val="standardContextual"/>
    </w:rPr>
  </w:style>
  <w:style w:type="paragraph" w:customStyle="1" w:styleId="PL">
    <w:name w:val="PL"/>
    <w:link w:val="PLChar"/>
    <w:qFormat/>
    <w:rsid w:val="007657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GB"/>
    </w:rPr>
  </w:style>
  <w:style w:type="character" w:customStyle="1" w:styleId="PLChar">
    <w:name w:val="PL Char"/>
    <w:link w:val="PL"/>
    <w:qFormat/>
    <w:rsid w:val="00765787"/>
    <w:rPr>
      <w:rFonts w:ascii="Courier New" w:hAnsi="Courier New"/>
      <w:noProof/>
      <w:sz w:val="16"/>
      <w:lang w:val="en-GB" w:eastAsia="en-GB"/>
    </w:rPr>
  </w:style>
  <w:style w:type="paragraph" w:styleId="NormalWeb">
    <w:name w:val="Normal (Web)"/>
    <w:basedOn w:val="Normal"/>
    <w:uiPriority w:val="99"/>
    <w:unhideWhenUsed/>
    <w:qFormat/>
    <w:rsid w:val="00E33E4A"/>
    <w:pPr>
      <w:spacing w:before="100" w:beforeAutospacing="1" w:after="100" w:afterAutospacing="1"/>
    </w:pPr>
    <w:rPr>
      <w:rFonts w:eastAsia="Times New Roman" w:cs="Times New Roman"/>
      <w:sz w:val="24"/>
      <w:szCs w:val="24"/>
    </w:r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1st level - Bullet List Paragraph Char,목록단락 Char"/>
    <w:link w:val="ListParagraph"/>
    <w:uiPriority w:val="34"/>
    <w:qFormat/>
    <w:locked/>
    <w:rsid w:val="007C2F4B"/>
    <w:rPr>
      <w:rFonts w:asciiTheme="minorHAnsi" w:eastAsia="DengXian" w:hAnsiTheme="minorHAnsi" w:cstheme="minorBidi"/>
      <w:sz w:val="22"/>
      <w:szCs w:val="22"/>
      <w:lang w:val="en-GB" w:eastAsia="zh-TW"/>
    </w:rPr>
  </w:style>
  <w:style w:type="paragraph" w:customStyle="1" w:styleId="Guidance">
    <w:name w:val="Guidance"/>
    <w:basedOn w:val="Normal"/>
    <w:link w:val="GuidanceChar"/>
    <w:rsid w:val="00E32C7B"/>
    <w:pPr>
      <w:overflowPunct w:val="0"/>
      <w:autoSpaceDE w:val="0"/>
      <w:autoSpaceDN w:val="0"/>
      <w:adjustRightInd w:val="0"/>
      <w:spacing w:after="180"/>
      <w:textAlignment w:val="baseline"/>
    </w:pPr>
    <w:rPr>
      <w:rFonts w:eastAsia="Times New Roman" w:cs="Times New Roman"/>
      <w:i/>
      <w:color w:val="0000FF"/>
      <w:szCs w:val="20"/>
      <w:lang w:eastAsia="en-US"/>
    </w:rPr>
  </w:style>
  <w:style w:type="character" w:customStyle="1" w:styleId="B1Zchn">
    <w:name w:val="B1 Zchn"/>
    <w:link w:val="B1"/>
    <w:rsid w:val="00E32C7B"/>
    <w:rPr>
      <w:rFonts w:asciiTheme="minorHAnsi" w:eastAsiaTheme="minorEastAsia" w:hAnsiTheme="minorHAnsi" w:cstheme="minorBidi"/>
      <w:sz w:val="22"/>
      <w:szCs w:val="22"/>
      <w:lang w:val="en-GB" w:eastAsia="zh-TW"/>
    </w:rPr>
  </w:style>
  <w:style w:type="character" w:customStyle="1" w:styleId="THChar">
    <w:name w:val="TH Char"/>
    <w:link w:val="TH"/>
    <w:qFormat/>
    <w:rsid w:val="00E32C7B"/>
    <w:rPr>
      <w:rFonts w:asciiTheme="minorHAnsi" w:eastAsiaTheme="minorEastAsia" w:hAnsiTheme="minorHAnsi" w:cstheme="minorBidi"/>
      <w:b/>
      <w:sz w:val="22"/>
      <w:szCs w:val="22"/>
      <w:lang w:val="en-GB" w:eastAsia="zh-TW"/>
    </w:rPr>
  </w:style>
  <w:style w:type="character" w:customStyle="1" w:styleId="TFChar">
    <w:name w:val="TF Char"/>
    <w:link w:val="TF"/>
    <w:rsid w:val="00E32C7B"/>
    <w:rPr>
      <w:rFonts w:asciiTheme="minorHAnsi" w:eastAsiaTheme="minorEastAsia" w:hAnsiTheme="minorHAnsi" w:cstheme="minorBidi"/>
      <w:b/>
      <w:sz w:val="22"/>
      <w:szCs w:val="22"/>
      <w:lang w:val="en-GB" w:eastAsia="zh-TW"/>
    </w:rPr>
  </w:style>
  <w:style w:type="character" w:customStyle="1" w:styleId="GuidanceChar">
    <w:name w:val="Guidance Char"/>
    <w:link w:val="Guidance"/>
    <w:rsid w:val="00E32C7B"/>
    <w:rPr>
      <w:rFonts w:ascii="Times New Roman" w:eastAsia="Times New Roman" w:hAnsi="Times New Roman"/>
      <w:i/>
      <w:color w:val="0000FF"/>
      <w:lang w:val="en-GB" w:eastAsia="en-US"/>
    </w:rPr>
  </w:style>
  <w:style w:type="character" w:styleId="Emphasis">
    <w:name w:val="Emphasis"/>
    <w:basedOn w:val="DefaultParagraphFont"/>
    <w:uiPriority w:val="20"/>
    <w:qFormat/>
    <w:rsid w:val="007D65C4"/>
    <w:rPr>
      <w:i/>
      <w:iCs/>
    </w:rPr>
  </w:style>
  <w:style w:type="paragraph" w:customStyle="1" w:styleId="text">
    <w:name w:val="text"/>
    <w:basedOn w:val="Normal"/>
    <w:link w:val="textChar"/>
    <w:qFormat/>
    <w:rsid w:val="00B10B32"/>
    <w:pPr>
      <w:spacing w:after="240"/>
    </w:pPr>
    <w:rPr>
      <w:rFonts w:ascii="Calibri" w:eastAsia="SimSun" w:hAnsi="Calibri" w:cs="Times New Roman"/>
      <w:sz w:val="24"/>
      <w:szCs w:val="20"/>
    </w:rPr>
  </w:style>
  <w:style w:type="character" w:customStyle="1" w:styleId="textChar">
    <w:name w:val="text Char"/>
    <w:link w:val="text"/>
    <w:rsid w:val="00B10B32"/>
    <w:rPr>
      <w:rFonts w:ascii="Calibri" w:eastAsia="SimSun" w:hAnsi="Calibri"/>
      <w:kern w:val="2"/>
      <w:sz w:val="24"/>
    </w:rPr>
  </w:style>
  <w:style w:type="paragraph" w:customStyle="1" w:styleId="bullet1">
    <w:name w:val="bullet1"/>
    <w:basedOn w:val="text"/>
    <w:link w:val="bullet1Char"/>
    <w:qFormat/>
    <w:rsid w:val="00305D11"/>
    <w:pPr>
      <w:numPr>
        <w:numId w:val="10"/>
      </w:numPr>
      <w:spacing w:after="0"/>
    </w:pPr>
    <w:rPr>
      <w:szCs w:val="24"/>
    </w:rPr>
  </w:style>
  <w:style w:type="paragraph" w:customStyle="1" w:styleId="bullet2">
    <w:name w:val="bullet2"/>
    <w:basedOn w:val="text"/>
    <w:link w:val="bullet2Char"/>
    <w:qFormat/>
    <w:rsid w:val="00305D11"/>
    <w:pPr>
      <w:numPr>
        <w:ilvl w:val="1"/>
        <w:numId w:val="10"/>
      </w:numPr>
      <w:spacing w:after="0"/>
    </w:pPr>
    <w:rPr>
      <w:rFonts w:ascii="Times" w:hAnsi="Times"/>
      <w:szCs w:val="24"/>
    </w:rPr>
  </w:style>
  <w:style w:type="character" w:customStyle="1" w:styleId="bullet1Char">
    <w:name w:val="bullet1 Char"/>
    <w:link w:val="bullet1"/>
    <w:rsid w:val="00305D11"/>
    <w:rPr>
      <w:rFonts w:ascii="Calibri" w:eastAsia="SimSun" w:hAnsi="Calibri"/>
      <w:kern w:val="2"/>
      <w:sz w:val="24"/>
      <w:szCs w:val="24"/>
      <w14:ligatures w14:val="standardContextual"/>
    </w:rPr>
  </w:style>
  <w:style w:type="paragraph" w:customStyle="1" w:styleId="bullet3">
    <w:name w:val="bullet3"/>
    <w:basedOn w:val="text"/>
    <w:link w:val="bullet3Char"/>
    <w:qFormat/>
    <w:rsid w:val="00305D11"/>
    <w:pPr>
      <w:numPr>
        <w:ilvl w:val="2"/>
        <w:numId w:val="10"/>
      </w:numPr>
      <w:spacing w:after="0"/>
    </w:pPr>
    <w:rPr>
      <w:rFonts w:ascii="Times" w:eastAsia="Batang" w:hAnsi="Times"/>
      <w:sz w:val="20"/>
      <w:szCs w:val="24"/>
      <w:lang w:eastAsia="en-US"/>
    </w:rPr>
  </w:style>
  <w:style w:type="character" w:customStyle="1" w:styleId="bullet2Char">
    <w:name w:val="bullet2 Char"/>
    <w:link w:val="bullet2"/>
    <w:rsid w:val="00305D11"/>
    <w:rPr>
      <w:rFonts w:ascii="Times" w:eastAsia="SimSun" w:hAnsi="Times"/>
      <w:kern w:val="2"/>
      <w:sz w:val="24"/>
      <w:szCs w:val="24"/>
      <w14:ligatures w14:val="standardContextual"/>
    </w:rPr>
  </w:style>
  <w:style w:type="paragraph" w:customStyle="1" w:styleId="bullet4">
    <w:name w:val="bullet4"/>
    <w:basedOn w:val="text"/>
    <w:qFormat/>
    <w:rsid w:val="00305D11"/>
    <w:pPr>
      <w:numPr>
        <w:ilvl w:val="3"/>
        <w:numId w:val="10"/>
      </w:numPr>
      <w:spacing w:after="0"/>
    </w:pPr>
    <w:rPr>
      <w:rFonts w:ascii="Times" w:eastAsia="Batang" w:hAnsi="Times"/>
      <w:sz w:val="20"/>
      <w:szCs w:val="24"/>
      <w:lang w:eastAsia="en-US"/>
    </w:rPr>
  </w:style>
  <w:style w:type="character" w:customStyle="1" w:styleId="bullet3Char">
    <w:name w:val="bullet3 Char"/>
    <w:link w:val="bullet3"/>
    <w:rsid w:val="00305D11"/>
    <w:rPr>
      <w:rFonts w:ascii="Times" w:eastAsia="Batang" w:hAnsi="Times"/>
      <w:kern w:val="2"/>
      <w:szCs w:val="24"/>
      <w:lang w:eastAsia="en-US"/>
      <w14:ligatures w14:val="standardContextual"/>
    </w:rPr>
  </w:style>
  <w:style w:type="character" w:customStyle="1" w:styleId="B1Char">
    <w:name w:val="B1 Char"/>
    <w:rsid w:val="00E03DCD"/>
    <w:rPr>
      <w:lang w:val="en-GB" w:eastAsia="x-none"/>
    </w:rPr>
  </w:style>
  <w:style w:type="table" w:customStyle="1" w:styleId="TableGrid1">
    <w:name w:val="Table Grid1"/>
    <w:basedOn w:val="TableNormal"/>
    <w:next w:val="TableGrid"/>
    <w:uiPriority w:val="39"/>
    <w:qFormat/>
    <w:rsid w:val="000D567C"/>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intend1">
    <w:name w:val="text intend 1"/>
    <w:basedOn w:val="text"/>
    <w:rsid w:val="00C81625"/>
    <w:pPr>
      <w:numPr>
        <w:numId w:val="11"/>
      </w:numPr>
      <w:overflowPunct w:val="0"/>
      <w:autoSpaceDE w:val="0"/>
      <w:autoSpaceDN w:val="0"/>
      <w:adjustRightInd w:val="0"/>
      <w:spacing w:after="120"/>
      <w:textAlignment w:val="baseline"/>
    </w:pPr>
    <w:rPr>
      <w:rFonts w:ascii="Times New Roman" w:eastAsia="MS Mincho" w:hAnsi="Times New Roman"/>
      <w:lang w:eastAsia="en-GB"/>
    </w:rPr>
  </w:style>
  <w:style w:type="paragraph" w:customStyle="1" w:styleId="Comments">
    <w:name w:val="Comments"/>
    <w:basedOn w:val="Normal"/>
    <w:link w:val="CommentsChar"/>
    <w:qFormat/>
    <w:rsid w:val="00B47539"/>
    <w:pPr>
      <w:spacing w:before="40"/>
    </w:pPr>
    <w:rPr>
      <w:rFonts w:ascii="Arial" w:hAnsi="Arial"/>
      <w:i/>
      <w:sz w:val="18"/>
      <w:szCs w:val="24"/>
      <w:lang w:eastAsia="en-GB"/>
    </w:rPr>
  </w:style>
  <w:style w:type="character" w:customStyle="1" w:styleId="CommentsChar">
    <w:name w:val="Comments Char"/>
    <w:link w:val="Comments"/>
    <w:rsid w:val="00B47539"/>
    <w:rPr>
      <w:rFonts w:ascii="Arial" w:eastAsiaTheme="minorEastAsia" w:hAnsi="Arial" w:cstheme="minorBidi"/>
      <w:i/>
      <w:sz w:val="18"/>
      <w:szCs w:val="24"/>
      <w:lang w:eastAsia="en-GB"/>
    </w:rPr>
  </w:style>
  <w:style w:type="character" w:styleId="UnresolvedMention">
    <w:name w:val="Unresolved Mention"/>
    <w:basedOn w:val="DefaultParagraphFont"/>
    <w:uiPriority w:val="99"/>
    <w:semiHidden/>
    <w:unhideWhenUsed/>
    <w:rsid w:val="0047189D"/>
    <w:rPr>
      <w:color w:val="605E5C"/>
      <w:shd w:val="clear" w:color="auto" w:fill="E1DFDD"/>
    </w:rPr>
  </w:style>
  <w:style w:type="character" w:customStyle="1" w:styleId="TALCar">
    <w:name w:val="TAL Car"/>
    <w:link w:val="TAL"/>
    <w:qFormat/>
    <w:rsid w:val="005C739C"/>
    <w:rPr>
      <w:rFonts w:asciiTheme="minorHAnsi" w:eastAsiaTheme="minorEastAsia" w:hAnsiTheme="minorHAnsi" w:cstheme="minorBidi"/>
      <w:sz w:val="18"/>
      <w:szCs w:val="22"/>
      <w:lang w:val="de-DE"/>
    </w:rPr>
  </w:style>
  <w:style w:type="character" w:customStyle="1" w:styleId="TAHCar">
    <w:name w:val="TAH Car"/>
    <w:link w:val="TAH"/>
    <w:qFormat/>
    <w:locked/>
    <w:rsid w:val="005C739C"/>
    <w:rPr>
      <w:rFonts w:asciiTheme="minorHAnsi" w:eastAsiaTheme="minorEastAsia" w:hAnsiTheme="minorHAnsi" w:cstheme="minorBidi"/>
      <w:b/>
      <w:sz w:val="18"/>
      <w:szCs w:val="22"/>
      <w:lang w:val="de-DE"/>
    </w:rPr>
  </w:style>
  <w:style w:type="paragraph" w:customStyle="1" w:styleId="a0">
    <w:name w:val="a0"/>
    <w:basedOn w:val="Normal"/>
    <w:uiPriority w:val="99"/>
    <w:rsid w:val="00D348CF"/>
    <w:pPr>
      <w:spacing w:before="100" w:beforeAutospacing="1" w:after="100" w:afterAutospacing="1"/>
    </w:pPr>
    <w:rPr>
      <w:rFonts w:ascii="Calibri" w:eastAsia="Calibri" w:hAnsi="Calibri" w:cs="Calibri"/>
      <w:lang w:eastAsia="en-US"/>
    </w:rPr>
  </w:style>
  <w:style w:type="character" w:customStyle="1" w:styleId="CommentTextChar">
    <w:name w:val="Comment Text Char"/>
    <w:basedOn w:val="DefaultParagraphFont"/>
    <w:link w:val="CommentText"/>
    <w:semiHidden/>
    <w:rsid w:val="00697D22"/>
    <w:rPr>
      <w:rFonts w:asciiTheme="minorHAnsi" w:eastAsiaTheme="minorEastAsia" w:hAnsiTheme="minorHAnsi" w:cstheme="minorBidi"/>
      <w:sz w:val="22"/>
      <w:szCs w:val="22"/>
      <w:lang w:val="de-DE"/>
    </w:rPr>
  </w:style>
  <w:style w:type="character" w:customStyle="1" w:styleId="B3Char">
    <w:name w:val="B3 Char"/>
    <w:basedOn w:val="DefaultParagraphFont"/>
    <w:link w:val="B3"/>
    <w:qFormat/>
    <w:rsid w:val="004A4C9E"/>
    <w:rPr>
      <w:rFonts w:asciiTheme="minorHAnsi" w:eastAsiaTheme="minorEastAsia" w:hAnsiTheme="minorHAnsi" w:cstheme="minorBidi"/>
      <w:sz w:val="22"/>
      <w:szCs w:val="22"/>
      <w:lang w:val="de-DE"/>
    </w:rPr>
  </w:style>
  <w:style w:type="character" w:customStyle="1" w:styleId="ListParagraphChar1">
    <w:name w:val="List Paragraph Char1"/>
    <w:uiPriority w:val="34"/>
    <w:qFormat/>
    <w:locked/>
    <w:rsid w:val="0014785D"/>
    <w:rPr>
      <w:rFonts w:eastAsia="Yu Gothic Medium"/>
      <w:szCs w:val="22"/>
      <w:lang w:eastAsia="en-US"/>
    </w:rPr>
  </w:style>
  <w:style w:type="character" w:customStyle="1" w:styleId="ProposalChar">
    <w:name w:val="Proposal Char"/>
    <w:link w:val="Proposal"/>
    <w:qFormat/>
    <w:rsid w:val="00032EDE"/>
    <w:rPr>
      <w:rFonts w:ascii="Times New Roman" w:eastAsiaTheme="minorEastAsia" w:hAnsi="Times New Roman" w:cstheme="minorBidi"/>
      <w:b/>
      <w:bCs/>
      <w:kern w:val="2"/>
      <w:szCs w:val="22"/>
      <w14:ligatures w14:val="standardContextual"/>
    </w:rPr>
  </w:style>
  <w:style w:type="paragraph" w:customStyle="1" w:styleId="NO">
    <w:name w:val="NO"/>
    <w:basedOn w:val="Normal"/>
    <w:link w:val="NOChar"/>
    <w:qFormat/>
    <w:rsid w:val="00DC48D8"/>
    <w:pPr>
      <w:keepLines/>
      <w:overflowPunct w:val="0"/>
      <w:autoSpaceDE w:val="0"/>
      <w:autoSpaceDN w:val="0"/>
      <w:adjustRightInd w:val="0"/>
      <w:spacing w:after="180"/>
      <w:ind w:left="1135" w:hanging="851"/>
      <w:textAlignment w:val="baseline"/>
    </w:pPr>
    <w:rPr>
      <w:rFonts w:eastAsia="Times New Roman" w:cs="Times New Roman"/>
      <w:kern w:val="0"/>
      <w:szCs w:val="20"/>
    </w:rPr>
  </w:style>
  <w:style w:type="character" w:customStyle="1" w:styleId="B2Char">
    <w:name w:val="B2 Char"/>
    <w:link w:val="B2"/>
    <w:qFormat/>
    <w:rsid w:val="00DC48D8"/>
    <w:rPr>
      <w:rFonts w:asciiTheme="minorHAnsi" w:eastAsiaTheme="minorEastAsia" w:hAnsiTheme="minorHAnsi" w:cstheme="minorBidi"/>
      <w:kern w:val="2"/>
      <w:sz w:val="22"/>
      <w:szCs w:val="22"/>
      <w:lang w:val="en-GB" w:eastAsia="ja-JP"/>
      <w14:ligatures w14:val="standardContextual"/>
    </w:rPr>
  </w:style>
  <w:style w:type="character" w:customStyle="1" w:styleId="NOChar">
    <w:name w:val="NO Char"/>
    <w:link w:val="NO"/>
    <w:qFormat/>
    <w:rsid w:val="00DC48D8"/>
    <w:rPr>
      <w:rFonts w:ascii="Times New Roman" w:eastAsia="Times New Roman" w:hAnsi="Times New Roman"/>
      <w:lang w:val="en-GB" w:eastAsia="ja-JP"/>
    </w:rPr>
  </w:style>
  <w:style w:type="character" w:customStyle="1" w:styleId="B4Char">
    <w:name w:val="B4 Char"/>
    <w:link w:val="B4"/>
    <w:qFormat/>
    <w:rsid w:val="00DC48D8"/>
    <w:rPr>
      <w:rFonts w:asciiTheme="minorHAnsi" w:eastAsiaTheme="minorEastAsia" w:hAnsiTheme="minorHAnsi" w:cstheme="minorBidi"/>
      <w:kern w:val="2"/>
      <w:sz w:val="22"/>
      <w:szCs w:val="22"/>
      <w:lang w:val="en-GB" w:eastAsia="ja-JP"/>
      <w14:ligatures w14:val="standardContextual"/>
    </w:rPr>
  </w:style>
  <w:style w:type="paragraph" w:customStyle="1" w:styleId="Agreement">
    <w:name w:val="Agreement"/>
    <w:basedOn w:val="Normal"/>
    <w:next w:val="Normal"/>
    <w:uiPriority w:val="99"/>
    <w:qFormat/>
    <w:rsid w:val="00334FD9"/>
    <w:pPr>
      <w:numPr>
        <w:numId w:val="12"/>
      </w:numPr>
      <w:tabs>
        <w:tab w:val="clear" w:pos="1778"/>
        <w:tab w:val="num" w:pos="1619"/>
      </w:tabs>
      <w:spacing w:before="60"/>
      <w:ind w:left="1619"/>
    </w:pPr>
    <w:rPr>
      <w:rFonts w:ascii="Arial" w:eastAsia="MS Mincho" w:hAnsi="Arial" w:cs="Times New Roman"/>
      <w:b/>
      <w:kern w:val="0"/>
      <w:szCs w:val="24"/>
      <w:lang w:eastAsia="en-GB"/>
      <w14:ligatures w14:val="none"/>
    </w:rPr>
  </w:style>
  <w:style w:type="numbering" w:customStyle="1" w:styleId="StyleBulletedSymbolsymbolLeft025Hanging0">
    <w:name w:val="Style Bulleted Symbol (symbol) Left:  0.25&quot; Hanging:  0."/>
    <w:basedOn w:val="NoList"/>
    <w:rsid w:val="00E44939"/>
    <w:pPr>
      <w:numPr>
        <w:numId w:val="30"/>
      </w:numPr>
    </w:pPr>
  </w:style>
  <w:style w:type="numbering" w:customStyle="1" w:styleId="StyleBulletedSymbolsymbolLeft025Hanging01">
    <w:name w:val="Style Bulleted Symbol (symbol) Left:  0.25&quot; Hanging:  0.1"/>
    <w:basedOn w:val="NoList"/>
    <w:rsid w:val="004B5D6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5934052">
      <w:bodyDiv w:val="1"/>
      <w:marLeft w:val="0"/>
      <w:marRight w:val="0"/>
      <w:marTop w:val="0"/>
      <w:marBottom w:val="0"/>
      <w:divBdr>
        <w:top w:val="none" w:sz="0" w:space="0" w:color="auto"/>
        <w:left w:val="none" w:sz="0" w:space="0" w:color="auto"/>
        <w:bottom w:val="none" w:sz="0" w:space="0" w:color="auto"/>
        <w:right w:val="none" w:sz="0" w:space="0" w:color="auto"/>
      </w:divBdr>
      <w:divsChild>
        <w:div w:id="1642927379">
          <w:marLeft w:val="2520"/>
          <w:marRight w:val="0"/>
          <w:marTop w:val="48"/>
          <w:marBottom w:val="0"/>
          <w:divBdr>
            <w:top w:val="none" w:sz="0" w:space="0" w:color="auto"/>
            <w:left w:val="none" w:sz="0" w:space="0" w:color="auto"/>
            <w:bottom w:val="none" w:sz="0" w:space="0" w:color="auto"/>
            <w:right w:val="none" w:sz="0" w:space="0" w:color="auto"/>
          </w:divBdr>
        </w:div>
      </w:divsChild>
    </w:div>
    <w:div w:id="61147504">
      <w:bodyDiv w:val="1"/>
      <w:marLeft w:val="0"/>
      <w:marRight w:val="0"/>
      <w:marTop w:val="0"/>
      <w:marBottom w:val="0"/>
      <w:divBdr>
        <w:top w:val="none" w:sz="0" w:space="0" w:color="auto"/>
        <w:left w:val="none" w:sz="0" w:space="0" w:color="auto"/>
        <w:bottom w:val="none" w:sz="0" w:space="0" w:color="auto"/>
        <w:right w:val="none" w:sz="0" w:space="0" w:color="auto"/>
      </w:divBdr>
    </w:div>
    <w:div w:id="80877749">
      <w:bodyDiv w:val="1"/>
      <w:marLeft w:val="0"/>
      <w:marRight w:val="0"/>
      <w:marTop w:val="0"/>
      <w:marBottom w:val="0"/>
      <w:divBdr>
        <w:top w:val="none" w:sz="0" w:space="0" w:color="auto"/>
        <w:left w:val="none" w:sz="0" w:space="0" w:color="auto"/>
        <w:bottom w:val="none" w:sz="0" w:space="0" w:color="auto"/>
        <w:right w:val="none" w:sz="0" w:space="0" w:color="auto"/>
      </w:divBdr>
    </w:div>
    <w:div w:id="124810802">
      <w:bodyDiv w:val="1"/>
      <w:marLeft w:val="0"/>
      <w:marRight w:val="0"/>
      <w:marTop w:val="0"/>
      <w:marBottom w:val="0"/>
      <w:divBdr>
        <w:top w:val="none" w:sz="0" w:space="0" w:color="auto"/>
        <w:left w:val="none" w:sz="0" w:space="0" w:color="auto"/>
        <w:bottom w:val="none" w:sz="0" w:space="0" w:color="auto"/>
        <w:right w:val="none" w:sz="0" w:space="0" w:color="auto"/>
      </w:divBdr>
      <w:divsChild>
        <w:div w:id="52050741">
          <w:marLeft w:val="2246"/>
          <w:marRight w:val="0"/>
          <w:marTop w:val="34"/>
          <w:marBottom w:val="0"/>
          <w:divBdr>
            <w:top w:val="none" w:sz="0" w:space="0" w:color="auto"/>
            <w:left w:val="none" w:sz="0" w:space="0" w:color="auto"/>
            <w:bottom w:val="none" w:sz="0" w:space="0" w:color="auto"/>
            <w:right w:val="none" w:sz="0" w:space="0" w:color="auto"/>
          </w:divBdr>
        </w:div>
        <w:div w:id="636187296">
          <w:marLeft w:val="2246"/>
          <w:marRight w:val="0"/>
          <w:marTop w:val="34"/>
          <w:marBottom w:val="0"/>
          <w:divBdr>
            <w:top w:val="none" w:sz="0" w:space="0" w:color="auto"/>
            <w:left w:val="none" w:sz="0" w:space="0" w:color="auto"/>
            <w:bottom w:val="none" w:sz="0" w:space="0" w:color="auto"/>
            <w:right w:val="none" w:sz="0" w:space="0" w:color="auto"/>
          </w:divBdr>
        </w:div>
        <w:div w:id="683239905">
          <w:marLeft w:val="2246"/>
          <w:marRight w:val="0"/>
          <w:marTop w:val="34"/>
          <w:marBottom w:val="0"/>
          <w:divBdr>
            <w:top w:val="none" w:sz="0" w:space="0" w:color="auto"/>
            <w:left w:val="none" w:sz="0" w:space="0" w:color="auto"/>
            <w:bottom w:val="none" w:sz="0" w:space="0" w:color="auto"/>
            <w:right w:val="none" w:sz="0" w:space="0" w:color="auto"/>
          </w:divBdr>
        </w:div>
        <w:div w:id="846100013">
          <w:marLeft w:val="2246"/>
          <w:marRight w:val="0"/>
          <w:marTop w:val="34"/>
          <w:marBottom w:val="0"/>
          <w:divBdr>
            <w:top w:val="none" w:sz="0" w:space="0" w:color="auto"/>
            <w:left w:val="none" w:sz="0" w:space="0" w:color="auto"/>
            <w:bottom w:val="none" w:sz="0" w:space="0" w:color="auto"/>
            <w:right w:val="none" w:sz="0" w:space="0" w:color="auto"/>
          </w:divBdr>
        </w:div>
        <w:div w:id="1178886957">
          <w:marLeft w:val="2246"/>
          <w:marRight w:val="0"/>
          <w:marTop w:val="34"/>
          <w:marBottom w:val="0"/>
          <w:divBdr>
            <w:top w:val="none" w:sz="0" w:space="0" w:color="auto"/>
            <w:left w:val="none" w:sz="0" w:space="0" w:color="auto"/>
            <w:bottom w:val="none" w:sz="0" w:space="0" w:color="auto"/>
            <w:right w:val="none" w:sz="0" w:space="0" w:color="auto"/>
          </w:divBdr>
        </w:div>
        <w:div w:id="1271281962">
          <w:marLeft w:val="1498"/>
          <w:marRight w:val="0"/>
          <w:marTop w:val="77"/>
          <w:marBottom w:val="0"/>
          <w:divBdr>
            <w:top w:val="none" w:sz="0" w:space="0" w:color="auto"/>
            <w:left w:val="none" w:sz="0" w:space="0" w:color="auto"/>
            <w:bottom w:val="none" w:sz="0" w:space="0" w:color="auto"/>
            <w:right w:val="none" w:sz="0" w:space="0" w:color="auto"/>
          </w:divBdr>
        </w:div>
        <w:div w:id="1365325810">
          <w:marLeft w:val="2246"/>
          <w:marRight w:val="0"/>
          <w:marTop w:val="34"/>
          <w:marBottom w:val="0"/>
          <w:divBdr>
            <w:top w:val="none" w:sz="0" w:space="0" w:color="auto"/>
            <w:left w:val="none" w:sz="0" w:space="0" w:color="auto"/>
            <w:bottom w:val="none" w:sz="0" w:space="0" w:color="auto"/>
            <w:right w:val="none" w:sz="0" w:space="0" w:color="auto"/>
          </w:divBdr>
        </w:div>
        <w:div w:id="1577125108">
          <w:marLeft w:val="2246"/>
          <w:marRight w:val="0"/>
          <w:marTop w:val="34"/>
          <w:marBottom w:val="0"/>
          <w:divBdr>
            <w:top w:val="none" w:sz="0" w:space="0" w:color="auto"/>
            <w:left w:val="none" w:sz="0" w:space="0" w:color="auto"/>
            <w:bottom w:val="none" w:sz="0" w:space="0" w:color="auto"/>
            <w:right w:val="none" w:sz="0" w:space="0" w:color="auto"/>
          </w:divBdr>
        </w:div>
        <w:div w:id="1660183607">
          <w:marLeft w:val="1498"/>
          <w:marRight w:val="0"/>
          <w:marTop w:val="77"/>
          <w:marBottom w:val="0"/>
          <w:divBdr>
            <w:top w:val="none" w:sz="0" w:space="0" w:color="auto"/>
            <w:left w:val="none" w:sz="0" w:space="0" w:color="auto"/>
            <w:bottom w:val="none" w:sz="0" w:space="0" w:color="auto"/>
            <w:right w:val="none" w:sz="0" w:space="0" w:color="auto"/>
          </w:divBdr>
        </w:div>
        <w:div w:id="1877430102">
          <w:marLeft w:val="1498"/>
          <w:marRight w:val="0"/>
          <w:marTop w:val="77"/>
          <w:marBottom w:val="0"/>
          <w:divBdr>
            <w:top w:val="none" w:sz="0" w:space="0" w:color="auto"/>
            <w:left w:val="none" w:sz="0" w:space="0" w:color="auto"/>
            <w:bottom w:val="none" w:sz="0" w:space="0" w:color="auto"/>
            <w:right w:val="none" w:sz="0" w:space="0" w:color="auto"/>
          </w:divBdr>
        </w:div>
        <w:div w:id="1965842776">
          <w:marLeft w:val="2246"/>
          <w:marRight w:val="0"/>
          <w:marTop w:val="34"/>
          <w:marBottom w:val="0"/>
          <w:divBdr>
            <w:top w:val="none" w:sz="0" w:space="0" w:color="auto"/>
            <w:left w:val="none" w:sz="0" w:space="0" w:color="auto"/>
            <w:bottom w:val="none" w:sz="0" w:space="0" w:color="auto"/>
            <w:right w:val="none" w:sz="0" w:space="0" w:color="auto"/>
          </w:divBdr>
        </w:div>
      </w:divsChild>
    </w:div>
    <w:div w:id="128521729">
      <w:bodyDiv w:val="1"/>
      <w:marLeft w:val="0"/>
      <w:marRight w:val="0"/>
      <w:marTop w:val="0"/>
      <w:marBottom w:val="0"/>
      <w:divBdr>
        <w:top w:val="none" w:sz="0" w:space="0" w:color="auto"/>
        <w:left w:val="none" w:sz="0" w:space="0" w:color="auto"/>
        <w:bottom w:val="none" w:sz="0" w:space="0" w:color="auto"/>
        <w:right w:val="none" w:sz="0" w:space="0" w:color="auto"/>
      </w:divBdr>
      <w:divsChild>
        <w:div w:id="179322015">
          <w:marLeft w:val="2246"/>
          <w:marRight w:val="0"/>
          <w:marTop w:val="34"/>
          <w:marBottom w:val="0"/>
          <w:divBdr>
            <w:top w:val="none" w:sz="0" w:space="0" w:color="auto"/>
            <w:left w:val="none" w:sz="0" w:space="0" w:color="auto"/>
            <w:bottom w:val="none" w:sz="0" w:space="0" w:color="auto"/>
            <w:right w:val="none" w:sz="0" w:space="0" w:color="auto"/>
          </w:divBdr>
        </w:div>
        <w:div w:id="199441657">
          <w:marLeft w:val="1498"/>
          <w:marRight w:val="0"/>
          <w:marTop w:val="77"/>
          <w:marBottom w:val="0"/>
          <w:divBdr>
            <w:top w:val="none" w:sz="0" w:space="0" w:color="auto"/>
            <w:left w:val="none" w:sz="0" w:space="0" w:color="auto"/>
            <w:bottom w:val="none" w:sz="0" w:space="0" w:color="auto"/>
            <w:right w:val="none" w:sz="0" w:space="0" w:color="auto"/>
          </w:divBdr>
        </w:div>
        <w:div w:id="225915290">
          <w:marLeft w:val="2246"/>
          <w:marRight w:val="0"/>
          <w:marTop w:val="34"/>
          <w:marBottom w:val="0"/>
          <w:divBdr>
            <w:top w:val="none" w:sz="0" w:space="0" w:color="auto"/>
            <w:left w:val="none" w:sz="0" w:space="0" w:color="auto"/>
            <w:bottom w:val="none" w:sz="0" w:space="0" w:color="auto"/>
            <w:right w:val="none" w:sz="0" w:space="0" w:color="auto"/>
          </w:divBdr>
        </w:div>
        <w:div w:id="358043362">
          <w:marLeft w:val="2246"/>
          <w:marRight w:val="0"/>
          <w:marTop w:val="34"/>
          <w:marBottom w:val="0"/>
          <w:divBdr>
            <w:top w:val="none" w:sz="0" w:space="0" w:color="auto"/>
            <w:left w:val="none" w:sz="0" w:space="0" w:color="auto"/>
            <w:bottom w:val="none" w:sz="0" w:space="0" w:color="auto"/>
            <w:right w:val="none" w:sz="0" w:space="0" w:color="auto"/>
          </w:divBdr>
        </w:div>
        <w:div w:id="464391542">
          <w:marLeft w:val="1498"/>
          <w:marRight w:val="0"/>
          <w:marTop w:val="77"/>
          <w:marBottom w:val="0"/>
          <w:divBdr>
            <w:top w:val="none" w:sz="0" w:space="0" w:color="auto"/>
            <w:left w:val="none" w:sz="0" w:space="0" w:color="auto"/>
            <w:bottom w:val="none" w:sz="0" w:space="0" w:color="auto"/>
            <w:right w:val="none" w:sz="0" w:space="0" w:color="auto"/>
          </w:divBdr>
        </w:div>
        <w:div w:id="483857273">
          <w:marLeft w:val="2246"/>
          <w:marRight w:val="0"/>
          <w:marTop w:val="34"/>
          <w:marBottom w:val="0"/>
          <w:divBdr>
            <w:top w:val="none" w:sz="0" w:space="0" w:color="auto"/>
            <w:left w:val="none" w:sz="0" w:space="0" w:color="auto"/>
            <w:bottom w:val="none" w:sz="0" w:space="0" w:color="auto"/>
            <w:right w:val="none" w:sz="0" w:space="0" w:color="auto"/>
          </w:divBdr>
        </w:div>
        <w:div w:id="554699680">
          <w:marLeft w:val="2246"/>
          <w:marRight w:val="0"/>
          <w:marTop w:val="34"/>
          <w:marBottom w:val="0"/>
          <w:divBdr>
            <w:top w:val="none" w:sz="0" w:space="0" w:color="auto"/>
            <w:left w:val="none" w:sz="0" w:space="0" w:color="auto"/>
            <w:bottom w:val="none" w:sz="0" w:space="0" w:color="auto"/>
            <w:right w:val="none" w:sz="0" w:space="0" w:color="auto"/>
          </w:divBdr>
        </w:div>
        <w:div w:id="991716825">
          <w:marLeft w:val="2246"/>
          <w:marRight w:val="0"/>
          <w:marTop w:val="34"/>
          <w:marBottom w:val="0"/>
          <w:divBdr>
            <w:top w:val="none" w:sz="0" w:space="0" w:color="auto"/>
            <w:left w:val="none" w:sz="0" w:space="0" w:color="auto"/>
            <w:bottom w:val="none" w:sz="0" w:space="0" w:color="auto"/>
            <w:right w:val="none" w:sz="0" w:space="0" w:color="auto"/>
          </w:divBdr>
        </w:div>
        <w:div w:id="1071151448">
          <w:marLeft w:val="2246"/>
          <w:marRight w:val="0"/>
          <w:marTop w:val="34"/>
          <w:marBottom w:val="0"/>
          <w:divBdr>
            <w:top w:val="none" w:sz="0" w:space="0" w:color="auto"/>
            <w:left w:val="none" w:sz="0" w:space="0" w:color="auto"/>
            <w:bottom w:val="none" w:sz="0" w:space="0" w:color="auto"/>
            <w:right w:val="none" w:sz="0" w:space="0" w:color="auto"/>
          </w:divBdr>
        </w:div>
        <w:div w:id="1534150621">
          <w:marLeft w:val="1498"/>
          <w:marRight w:val="0"/>
          <w:marTop w:val="77"/>
          <w:marBottom w:val="0"/>
          <w:divBdr>
            <w:top w:val="none" w:sz="0" w:space="0" w:color="auto"/>
            <w:left w:val="none" w:sz="0" w:space="0" w:color="auto"/>
            <w:bottom w:val="none" w:sz="0" w:space="0" w:color="auto"/>
            <w:right w:val="none" w:sz="0" w:space="0" w:color="auto"/>
          </w:divBdr>
        </w:div>
        <w:div w:id="1669558569">
          <w:marLeft w:val="2246"/>
          <w:marRight w:val="0"/>
          <w:marTop w:val="34"/>
          <w:marBottom w:val="0"/>
          <w:divBdr>
            <w:top w:val="none" w:sz="0" w:space="0" w:color="auto"/>
            <w:left w:val="none" w:sz="0" w:space="0" w:color="auto"/>
            <w:bottom w:val="none" w:sz="0" w:space="0" w:color="auto"/>
            <w:right w:val="none" w:sz="0" w:space="0" w:color="auto"/>
          </w:divBdr>
        </w:div>
      </w:divsChild>
    </w:div>
    <w:div w:id="140343851">
      <w:bodyDiv w:val="1"/>
      <w:marLeft w:val="0"/>
      <w:marRight w:val="0"/>
      <w:marTop w:val="0"/>
      <w:marBottom w:val="0"/>
      <w:divBdr>
        <w:top w:val="none" w:sz="0" w:space="0" w:color="auto"/>
        <w:left w:val="none" w:sz="0" w:space="0" w:color="auto"/>
        <w:bottom w:val="none" w:sz="0" w:space="0" w:color="auto"/>
        <w:right w:val="none" w:sz="0" w:space="0" w:color="auto"/>
      </w:divBdr>
      <w:divsChild>
        <w:div w:id="557591018">
          <w:marLeft w:val="547"/>
          <w:marRight w:val="0"/>
          <w:marTop w:val="86"/>
          <w:marBottom w:val="0"/>
          <w:divBdr>
            <w:top w:val="none" w:sz="0" w:space="0" w:color="auto"/>
            <w:left w:val="none" w:sz="0" w:space="0" w:color="auto"/>
            <w:bottom w:val="none" w:sz="0" w:space="0" w:color="auto"/>
            <w:right w:val="none" w:sz="0" w:space="0" w:color="auto"/>
          </w:divBdr>
        </w:div>
      </w:divsChild>
    </w:div>
    <w:div w:id="185139563">
      <w:bodyDiv w:val="1"/>
      <w:marLeft w:val="0"/>
      <w:marRight w:val="0"/>
      <w:marTop w:val="0"/>
      <w:marBottom w:val="0"/>
      <w:divBdr>
        <w:top w:val="none" w:sz="0" w:space="0" w:color="auto"/>
        <w:left w:val="none" w:sz="0" w:space="0" w:color="auto"/>
        <w:bottom w:val="none" w:sz="0" w:space="0" w:color="auto"/>
        <w:right w:val="none" w:sz="0" w:space="0" w:color="auto"/>
      </w:divBdr>
      <w:divsChild>
        <w:div w:id="1040545914">
          <w:marLeft w:val="0"/>
          <w:marRight w:val="0"/>
          <w:marTop w:val="0"/>
          <w:marBottom w:val="0"/>
          <w:divBdr>
            <w:top w:val="none" w:sz="0" w:space="0" w:color="auto"/>
            <w:left w:val="none" w:sz="0" w:space="0" w:color="auto"/>
            <w:bottom w:val="none" w:sz="0" w:space="0" w:color="auto"/>
            <w:right w:val="none" w:sz="0" w:space="0" w:color="auto"/>
          </w:divBdr>
        </w:div>
      </w:divsChild>
    </w:div>
    <w:div w:id="229652845">
      <w:bodyDiv w:val="1"/>
      <w:marLeft w:val="0"/>
      <w:marRight w:val="0"/>
      <w:marTop w:val="0"/>
      <w:marBottom w:val="0"/>
      <w:divBdr>
        <w:top w:val="none" w:sz="0" w:space="0" w:color="auto"/>
        <w:left w:val="none" w:sz="0" w:space="0" w:color="auto"/>
        <w:bottom w:val="none" w:sz="0" w:space="0" w:color="auto"/>
        <w:right w:val="none" w:sz="0" w:space="0" w:color="auto"/>
      </w:divBdr>
    </w:div>
    <w:div w:id="246430224">
      <w:bodyDiv w:val="1"/>
      <w:marLeft w:val="0"/>
      <w:marRight w:val="0"/>
      <w:marTop w:val="0"/>
      <w:marBottom w:val="0"/>
      <w:divBdr>
        <w:top w:val="none" w:sz="0" w:space="0" w:color="auto"/>
        <w:left w:val="none" w:sz="0" w:space="0" w:color="auto"/>
        <w:bottom w:val="none" w:sz="0" w:space="0" w:color="auto"/>
        <w:right w:val="none" w:sz="0" w:space="0" w:color="auto"/>
      </w:divBdr>
      <w:divsChild>
        <w:div w:id="1712533871">
          <w:marLeft w:val="1411"/>
          <w:marRight w:val="0"/>
          <w:marTop w:val="0"/>
          <w:marBottom w:val="0"/>
          <w:divBdr>
            <w:top w:val="none" w:sz="0" w:space="0" w:color="auto"/>
            <w:left w:val="none" w:sz="0" w:space="0" w:color="auto"/>
            <w:bottom w:val="none" w:sz="0" w:space="0" w:color="auto"/>
            <w:right w:val="none" w:sz="0" w:space="0" w:color="auto"/>
          </w:divBdr>
        </w:div>
      </w:divsChild>
    </w:div>
    <w:div w:id="259610780">
      <w:bodyDiv w:val="1"/>
      <w:marLeft w:val="0"/>
      <w:marRight w:val="0"/>
      <w:marTop w:val="0"/>
      <w:marBottom w:val="0"/>
      <w:divBdr>
        <w:top w:val="none" w:sz="0" w:space="0" w:color="auto"/>
        <w:left w:val="none" w:sz="0" w:space="0" w:color="auto"/>
        <w:bottom w:val="none" w:sz="0" w:space="0" w:color="auto"/>
        <w:right w:val="none" w:sz="0" w:space="0" w:color="auto"/>
      </w:divBdr>
    </w:div>
    <w:div w:id="265579402">
      <w:bodyDiv w:val="1"/>
      <w:marLeft w:val="0"/>
      <w:marRight w:val="0"/>
      <w:marTop w:val="0"/>
      <w:marBottom w:val="0"/>
      <w:divBdr>
        <w:top w:val="none" w:sz="0" w:space="0" w:color="auto"/>
        <w:left w:val="none" w:sz="0" w:space="0" w:color="auto"/>
        <w:bottom w:val="none" w:sz="0" w:space="0" w:color="auto"/>
        <w:right w:val="none" w:sz="0" w:space="0" w:color="auto"/>
      </w:divBdr>
    </w:div>
    <w:div w:id="268051113">
      <w:bodyDiv w:val="1"/>
      <w:marLeft w:val="0"/>
      <w:marRight w:val="0"/>
      <w:marTop w:val="0"/>
      <w:marBottom w:val="0"/>
      <w:divBdr>
        <w:top w:val="none" w:sz="0" w:space="0" w:color="auto"/>
        <w:left w:val="none" w:sz="0" w:space="0" w:color="auto"/>
        <w:bottom w:val="none" w:sz="0" w:space="0" w:color="auto"/>
        <w:right w:val="none" w:sz="0" w:space="0" w:color="auto"/>
      </w:divBdr>
      <w:divsChild>
        <w:div w:id="1771192964">
          <w:marLeft w:val="547"/>
          <w:marRight w:val="0"/>
          <w:marTop w:val="0"/>
          <w:marBottom w:val="0"/>
          <w:divBdr>
            <w:top w:val="none" w:sz="0" w:space="0" w:color="auto"/>
            <w:left w:val="none" w:sz="0" w:space="0" w:color="auto"/>
            <w:bottom w:val="none" w:sz="0" w:space="0" w:color="auto"/>
            <w:right w:val="none" w:sz="0" w:space="0" w:color="auto"/>
          </w:divBdr>
        </w:div>
        <w:div w:id="1053508381">
          <w:marLeft w:val="1166"/>
          <w:marRight w:val="0"/>
          <w:marTop w:val="0"/>
          <w:marBottom w:val="0"/>
          <w:divBdr>
            <w:top w:val="none" w:sz="0" w:space="0" w:color="auto"/>
            <w:left w:val="none" w:sz="0" w:space="0" w:color="auto"/>
            <w:bottom w:val="none" w:sz="0" w:space="0" w:color="auto"/>
            <w:right w:val="none" w:sz="0" w:space="0" w:color="auto"/>
          </w:divBdr>
        </w:div>
        <w:div w:id="1598521266">
          <w:marLeft w:val="1800"/>
          <w:marRight w:val="0"/>
          <w:marTop w:val="0"/>
          <w:marBottom w:val="0"/>
          <w:divBdr>
            <w:top w:val="none" w:sz="0" w:space="0" w:color="auto"/>
            <w:left w:val="none" w:sz="0" w:space="0" w:color="auto"/>
            <w:bottom w:val="none" w:sz="0" w:space="0" w:color="auto"/>
            <w:right w:val="none" w:sz="0" w:space="0" w:color="auto"/>
          </w:divBdr>
        </w:div>
      </w:divsChild>
    </w:div>
    <w:div w:id="282883166">
      <w:bodyDiv w:val="1"/>
      <w:marLeft w:val="0"/>
      <w:marRight w:val="0"/>
      <w:marTop w:val="0"/>
      <w:marBottom w:val="0"/>
      <w:divBdr>
        <w:top w:val="none" w:sz="0" w:space="0" w:color="auto"/>
        <w:left w:val="none" w:sz="0" w:space="0" w:color="auto"/>
        <w:bottom w:val="none" w:sz="0" w:space="0" w:color="auto"/>
        <w:right w:val="none" w:sz="0" w:space="0" w:color="auto"/>
      </w:divBdr>
      <w:divsChild>
        <w:div w:id="2128424138">
          <w:marLeft w:val="446"/>
          <w:marRight w:val="0"/>
          <w:marTop w:val="0"/>
          <w:marBottom w:val="0"/>
          <w:divBdr>
            <w:top w:val="none" w:sz="0" w:space="0" w:color="auto"/>
            <w:left w:val="none" w:sz="0" w:space="0" w:color="auto"/>
            <w:bottom w:val="none" w:sz="0" w:space="0" w:color="auto"/>
            <w:right w:val="none" w:sz="0" w:space="0" w:color="auto"/>
          </w:divBdr>
        </w:div>
        <w:div w:id="134572567">
          <w:marLeft w:val="446"/>
          <w:marRight w:val="0"/>
          <w:marTop w:val="0"/>
          <w:marBottom w:val="0"/>
          <w:divBdr>
            <w:top w:val="none" w:sz="0" w:space="0" w:color="auto"/>
            <w:left w:val="none" w:sz="0" w:space="0" w:color="auto"/>
            <w:bottom w:val="none" w:sz="0" w:space="0" w:color="auto"/>
            <w:right w:val="none" w:sz="0" w:space="0" w:color="auto"/>
          </w:divBdr>
        </w:div>
      </w:divsChild>
    </w:div>
    <w:div w:id="322587673">
      <w:bodyDiv w:val="1"/>
      <w:marLeft w:val="0"/>
      <w:marRight w:val="0"/>
      <w:marTop w:val="0"/>
      <w:marBottom w:val="0"/>
      <w:divBdr>
        <w:top w:val="none" w:sz="0" w:space="0" w:color="auto"/>
        <w:left w:val="none" w:sz="0" w:space="0" w:color="auto"/>
        <w:bottom w:val="none" w:sz="0" w:space="0" w:color="auto"/>
        <w:right w:val="none" w:sz="0" w:space="0" w:color="auto"/>
      </w:divBdr>
      <w:divsChild>
        <w:div w:id="147945691">
          <w:marLeft w:val="605"/>
          <w:marRight w:val="0"/>
          <w:marTop w:val="240"/>
          <w:marBottom w:val="0"/>
          <w:divBdr>
            <w:top w:val="none" w:sz="0" w:space="0" w:color="auto"/>
            <w:left w:val="none" w:sz="0" w:space="0" w:color="auto"/>
            <w:bottom w:val="none" w:sz="0" w:space="0" w:color="auto"/>
            <w:right w:val="none" w:sz="0" w:space="0" w:color="auto"/>
          </w:divBdr>
        </w:div>
        <w:div w:id="397442527">
          <w:marLeft w:val="2246"/>
          <w:marRight w:val="0"/>
          <w:marTop w:val="38"/>
          <w:marBottom w:val="0"/>
          <w:divBdr>
            <w:top w:val="none" w:sz="0" w:space="0" w:color="auto"/>
            <w:left w:val="none" w:sz="0" w:space="0" w:color="auto"/>
            <w:bottom w:val="none" w:sz="0" w:space="0" w:color="auto"/>
            <w:right w:val="none" w:sz="0" w:space="0" w:color="auto"/>
          </w:divBdr>
        </w:div>
        <w:div w:id="758336105">
          <w:marLeft w:val="2246"/>
          <w:marRight w:val="0"/>
          <w:marTop w:val="38"/>
          <w:marBottom w:val="0"/>
          <w:divBdr>
            <w:top w:val="none" w:sz="0" w:space="0" w:color="auto"/>
            <w:left w:val="none" w:sz="0" w:space="0" w:color="auto"/>
            <w:bottom w:val="none" w:sz="0" w:space="0" w:color="auto"/>
            <w:right w:val="none" w:sz="0" w:space="0" w:color="auto"/>
          </w:divBdr>
        </w:div>
        <w:div w:id="1257908277">
          <w:marLeft w:val="605"/>
          <w:marRight w:val="0"/>
          <w:marTop w:val="240"/>
          <w:marBottom w:val="0"/>
          <w:divBdr>
            <w:top w:val="none" w:sz="0" w:space="0" w:color="auto"/>
            <w:left w:val="none" w:sz="0" w:space="0" w:color="auto"/>
            <w:bottom w:val="none" w:sz="0" w:space="0" w:color="auto"/>
            <w:right w:val="none" w:sz="0" w:space="0" w:color="auto"/>
          </w:divBdr>
        </w:div>
        <w:div w:id="1523321002">
          <w:marLeft w:val="1498"/>
          <w:marRight w:val="0"/>
          <w:marTop w:val="86"/>
          <w:marBottom w:val="0"/>
          <w:divBdr>
            <w:top w:val="none" w:sz="0" w:space="0" w:color="auto"/>
            <w:left w:val="none" w:sz="0" w:space="0" w:color="auto"/>
            <w:bottom w:val="none" w:sz="0" w:space="0" w:color="auto"/>
            <w:right w:val="none" w:sz="0" w:space="0" w:color="auto"/>
          </w:divBdr>
        </w:div>
        <w:div w:id="2009283640">
          <w:marLeft w:val="1498"/>
          <w:marRight w:val="0"/>
          <w:marTop w:val="86"/>
          <w:marBottom w:val="0"/>
          <w:divBdr>
            <w:top w:val="none" w:sz="0" w:space="0" w:color="auto"/>
            <w:left w:val="none" w:sz="0" w:space="0" w:color="auto"/>
            <w:bottom w:val="none" w:sz="0" w:space="0" w:color="auto"/>
            <w:right w:val="none" w:sz="0" w:space="0" w:color="auto"/>
          </w:divBdr>
        </w:div>
      </w:divsChild>
    </w:div>
    <w:div w:id="324163800">
      <w:bodyDiv w:val="1"/>
      <w:marLeft w:val="0"/>
      <w:marRight w:val="0"/>
      <w:marTop w:val="0"/>
      <w:marBottom w:val="0"/>
      <w:divBdr>
        <w:top w:val="none" w:sz="0" w:space="0" w:color="auto"/>
        <w:left w:val="none" w:sz="0" w:space="0" w:color="auto"/>
        <w:bottom w:val="none" w:sz="0" w:space="0" w:color="auto"/>
        <w:right w:val="none" w:sz="0" w:space="0" w:color="auto"/>
      </w:divBdr>
    </w:div>
    <w:div w:id="337999593">
      <w:bodyDiv w:val="1"/>
      <w:marLeft w:val="0"/>
      <w:marRight w:val="0"/>
      <w:marTop w:val="0"/>
      <w:marBottom w:val="0"/>
      <w:divBdr>
        <w:top w:val="none" w:sz="0" w:space="0" w:color="auto"/>
        <w:left w:val="none" w:sz="0" w:space="0" w:color="auto"/>
        <w:bottom w:val="none" w:sz="0" w:space="0" w:color="auto"/>
        <w:right w:val="none" w:sz="0" w:space="0" w:color="auto"/>
      </w:divBdr>
      <w:divsChild>
        <w:div w:id="1719011131">
          <w:marLeft w:val="446"/>
          <w:marRight w:val="0"/>
          <w:marTop w:val="0"/>
          <w:marBottom w:val="0"/>
          <w:divBdr>
            <w:top w:val="none" w:sz="0" w:space="0" w:color="auto"/>
            <w:left w:val="none" w:sz="0" w:space="0" w:color="auto"/>
            <w:bottom w:val="none" w:sz="0" w:space="0" w:color="auto"/>
            <w:right w:val="none" w:sz="0" w:space="0" w:color="auto"/>
          </w:divBdr>
        </w:div>
        <w:div w:id="1596935624">
          <w:marLeft w:val="446"/>
          <w:marRight w:val="0"/>
          <w:marTop w:val="0"/>
          <w:marBottom w:val="0"/>
          <w:divBdr>
            <w:top w:val="none" w:sz="0" w:space="0" w:color="auto"/>
            <w:left w:val="none" w:sz="0" w:space="0" w:color="auto"/>
            <w:bottom w:val="none" w:sz="0" w:space="0" w:color="auto"/>
            <w:right w:val="none" w:sz="0" w:space="0" w:color="auto"/>
          </w:divBdr>
        </w:div>
        <w:div w:id="754128788">
          <w:marLeft w:val="1411"/>
          <w:marRight w:val="0"/>
          <w:marTop w:val="0"/>
          <w:marBottom w:val="0"/>
          <w:divBdr>
            <w:top w:val="none" w:sz="0" w:space="0" w:color="auto"/>
            <w:left w:val="none" w:sz="0" w:space="0" w:color="auto"/>
            <w:bottom w:val="none" w:sz="0" w:space="0" w:color="auto"/>
            <w:right w:val="none" w:sz="0" w:space="0" w:color="auto"/>
          </w:divBdr>
        </w:div>
        <w:div w:id="547424201">
          <w:marLeft w:val="1411"/>
          <w:marRight w:val="0"/>
          <w:marTop w:val="0"/>
          <w:marBottom w:val="0"/>
          <w:divBdr>
            <w:top w:val="none" w:sz="0" w:space="0" w:color="auto"/>
            <w:left w:val="none" w:sz="0" w:space="0" w:color="auto"/>
            <w:bottom w:val="none" w:sz="0" w:space="0" w:color="auto"/>
            <w:right w:val="none" w:sz="0" w:space="0" w:color="auto"/>
          </w:divBdr>
        </w:div>
        <w:div w:id="1586188583">
          <w:marLeft w:val="2376"/>
          <w:marRight w:val="0"/>
          <w:marTop w:val="0"/>
          <w:marBottom w:val="0"/>
          <w:divBdr>
            <w:top w:val="none" w:sz="0" w:space="0" w:color="auto"/>
            <w:left w:val="none" w:sz="0" w:space="0" w:color="auto"/>
            <w:bottom w:val="none" w:sz="0" w:space="0" w:color="auto"/>
            <w:right w:val="none" w:sz="0" w:space="0" w:color="auto"/>
          </w:divBdr>
        </w:div>
        <w:div w:id="60174358">
          <w:marLeft w:val="1411"/>
          <w:marRight w:val="0"/>
          <w:marTop w:val="0"/>
          <w:marBottom w:val="0"/>
          <w:divBdr>
            <w:top w:val="none" w:sz="0" w:space="0" w:color="auto"/>
            <w:left w:val="none" w:sz="0" w:space="0" w:color="auto"/>
            <w:bottom w:val="none" w:sz="0" w:space="0" w:color="auto"/>
            <w:right w:val="none" w:sz="0" w:space="0" w:color="auto"/>
          </w:divBdr>
        </w:div>
        <w:div w:id="1172718633">
          <w:marLeft w:val="2376"/>
          <w:marRight w:val="0"/>
          <w:marTop w:val="0"/>
          <w:marBottom w:val="0"/>
          <w:divBdr>
            <w:top w:val="none" w:sz="0" w:space="0" w:color="auto"/>
            <w:left w:val="none" w:sz="0" w:space="0" w:color="auto"/>
            <w:bottom w:val="none" w:sz="0" w:space="0" w:color="auto"/>
            <w:right w:val="none" w:sz="0" w:space="0" w:color="auto"/>
          </w:divBdr>
        </w:div>
        <w:div w:id="864976588">
          <w:marLeft w:val="2376"/>
          <w:marRight w:val="0"/>
          <w:marTop w:val="0"/>
          <w:marBottom w:val="0"/>
          <w:divBdr>
            <w:top w:val="none" w:sz="0" w:space="0" w:color="auto"/>
            <w:left w:val="none" w:sz="0" w:space="0" w:color="auto"/>
            <w:bottom w:val="none" w:sz="0" w:space="0" w:color="auto"/>
            <w:right w:val="none" w:sz="0" w:space="0" w:color="auto"/>
          </w:divBdr>
        </w:div>
        <w:div w:id="2023049278">
          <w:marLeft w:val="1411"/>
          <w:marRight w:val="0"/>
          <w:marTop w:val="0"/>
          <w:marBottom w:val="0"/>
          <w:divBdr>
            <w:top w:val="none" w:sz="0" w:space="0" w:color="auto"/>
            <w:left w:val="none" w:sz="0" w:space="0" w:color="auto"/>
            <w:bottom w:val="none" w:sz="0" w:space="0" w:color="auto"/>
            <w:right w:val="none" w:sz="0" w:space="0" w:color="auto"/>
          </w:divBdr>
        </w:div>
        <w:div w:id="716051701">
          <w:marLeft w:val="1411"/>
          <w:marRight w:val="0"/>
          <w:marTop w:val="0"/>
          <w:marBottom w:val="0"/>
          <w:divBdr>
            <w:top w:val="none" w:sz="0" w:space="0" w:color="auto"/>
            <w:left w:val="none" w:sz="0" w:space="0" w:color="auto"/>
            <w:bottom w:val="none" w:sz="0" w:space="0" w:color="auto"/>
            <w:right w:val="none" w:sz="0" w:space="0" w:color="auto"/>
          </w:divBdr>
        </w:div>
      </w:divsChild>
    </w:div>
    <w:div w:id="371659708">
      <w:bodyDiv w:val="1"/>
      <w:marLeft w:val="0"/>
      <w:marRight w:val="0"/>
      <w:marTop w:val="0"/>
      <w:marBottom w:val="0"/>
      <w:divBdr>
        <w:top w:val="none" w:sz="0" w:space="0" w:color="auto"/>
        <w:left w:val="none" w:sz="0" w:space="0" w:color="auto"/>
        <w:bottom w:val="none" w:sz="0" w:space="0" w:color="auto"/>
        <w:right w:val="none" w:sz="0" w:space="0" w:color="auto"/>
      </w:divBdr>
    </w:div>
    <w:div w:id="406611665">
      <w:bodyDiv w:val="1"/>
      <w:marLeft w:val="0"/>
      <w:marRight w:val="0"/>
      <w:marTop w:val="0"/>
      <w:marBottom w:val="0"/>
      <w:divBdr>
        <w:top w:val="none" w:sz="0" w:space="0" w:color="auto"/>
        <w:left w:val="none" w:sz="0" w:space="0" w:color="auto"/>
        <w:bottom w:val="none" w:sz="0" w:space="0" w:color="auto"/>
        <w:right w:val="none" w:sz="0" w:space="0" w:color="auto"/>
      </w:divBdr>
    </w:div>
    <w:div w:id="415592714">
      <w:bodyDiv w:val="1"/>
      <w:marLeft w:val="0"/>
      <w:marRight w:val="0"/>
      <w:marTop w:val="0"/>
      <w:marBottom w:val="0"/>
      <w:divBdr>
        <w:top w:val="none" w:sz="0" w:space="0" w:color="auto"/>
        <w:left w:val="none" w:sz="0" w:space="0" w:color="auto"/>
        <w:bottom w:val="none" w:sz="0" w:space="0" w:color="auto"/>
        <w:right w:val="none" w:sz="0" w:space="0" w:color="auto"/>
      </w:divBdr>
    </w:div>
    <w:div w:id="444158551">
      <w:bodyDiv w:val="1"/>
      <w:marLeft w:val="0"/>
      <w:marRight w:val="0"/>
      <w:marTop w:val="0"/>
      <w:marBottom w:val="0"/>
      <w:divBdr>
        <w:top w:val="none" w:sz="0" w:space="0" w:color="auto"/>
        <w:left w:val="none" w:sz="0" w:space="0" w:color="auto"/>
        <w:bottom w:val="none" w:sz="0" w:space="0" w:color="auto"/>
        <w:right w:val="none" w:sz="0" w:space="0" w:color="auto"/>
      </w:divBdr>
      <w:divsChild>
        <w:div w:id="1570386288">
          <w:marLeft w:val="547"/>
          <w:marRight w:val="0"/>
          <w:marTop w:val="0"/>
          <w:marBottom w:val="0"/>
          <w:divBdr>
            <w:top w:val="none" w:sz="0" w:space="0" w:color="auto"/>
            <w:left w:val="none" w:sz="0" w:space="0" w:color="auto"/>
            <w:bottom w:val="none" w:sz="0" w:space="0" w:color="auto"/>
            <w:right w:val="none" w:sz="0" w:space="0" w:color="auto"/>
          </w:divBdr>
        </w:div>
        <w:div w:id="1098062048">
          <w:marLeft w:val="547"/>
          <w:marRight w:val="0"/>
          <w:marTop w:val="0"/>
          <w:marBottom w:val="0"/>
          <w:divBdr>
            <w:top w:val="none" w:sz="0" w:space="0" w:color="auto"/>
            <w:left w:val="none" w:sz="0" w:space="0" w:color="auto"/>
            <w:bottom w:val="none" w:sz="0" w:space="0" w:color="auto"/>
            <w:right w:val="none" w:sz="0" w:space="0" w:color="auto"/>
          </w:divBdr>
        </w:div>
        <w:div w:id="418524464">
          <w:marLeft w:val="1166"/>
          <w:marRight w:val="0"/>
          <w:marTop w:val="0"/>
          <w:marBottom w:val="0"/>
          <w:divBdr>
            <w:top w:val="none" w:sz="0" w:space="0" w:color="auto"/>
            <w:left w:val="none" w:sz="0" w:space="0" w:color="auto"/>
            <w:bottom w:val="none" w:sz="0" w:space="0" w:color="auto"/>
            <w:right w:val="none" w:sz="0" w:space="0" w:color="auto"/>
          </w:divBdr>
        </w:div>
      </w:divsChild>
    </w:div>
    <w:div w:id="444274331">
      <w:bodyDiv w:val="1"/>
      <w:marLeft w:val="0"/>
      <w:marRight w:val="0"/>
      <w:marTop w:val="0"/>
      <w:marBottom w:val="0"/>
      <w:divBdr>
        <w:top w:val="none" w:sz="0" w:space="0" w:color="auto"/>
        <w:left w:val="none" w:sz="0" w:space="0" w:color="auto"/>
        <w:bottom w:val="none" w:sz="0" w:space="0" w:color="auto"/>
        <w:right w:val="none" w:sz="0" w:space="0" w:color="auto"/>
      </w:divBdr>
    </w:div>
    <w:div w:id="589239674">
      <w:bodyDiv w:val="1"/>
      <w:marLeft w:val="0"/>
      <w:marRight w:val="0"/>
      <w:marTop w:val="0"/>
      <w:marBottom w:val="0"/>
      <w:divBdr>
        <w:top w:val="none" w:sz="0" w:space="0" w:color="auto"/>
        <w:left w:val="none" w:sz="0" w:space="0" w:color="auto"/>
        <w:bottom w:val="none" w:sz="0" w:space="0" w:color="auto"/>
        <w:right w:val="none" w:sz="0" w:space="0" w:color="auto"/>
      </w:divBdr>
    </w:div>
    <w:div w:id="626933595">
      <w:bodyDiv w:val="1"/>
      <w:marLeft w:val="0"/>
      <w:marRight w:val="0"/>
      <w:marTop w:val="0"/>
      <w:marBottom w:val="0"/>
      <w:divBdr>
        <w:top w:val="none" w:sz="0" w:space="0" w:color="auto"/>
        <w:left w:val="none" w:sz="0" w:space="0" w:color="auto"/>
        <w:bottom w:val="none" w:sz="0" w:space="0" w:color="auto"/>
        <w:right w:val="none" w:sz="0" w:space="0" w:color="auto"/>
      </w:divBdr>
    </w:div>
    <w:div w:id="649217326">
      <w:bodyDiv w:val="1"/>
      <w:marLeft w:val="0"/>
      <w:marRight w:val="0"/>
      <w:marTop w:val="0"/>
      <w:marBottom w:val="0"/>
      <w:divBdr>
        <w:top w:val="none" w:sz="0" w:space="0" w:color="auto"/>
        <w:left w:val="none" w:sz="0" w:space="0" w:color="auto"/>
        <w:bottom w:val="none" w:sz="0" w:space="0" w:color="auto"/>
        <w:right w:val="none" w:sz="0" w:space="0" w:color="auto"/>
      </w:divBdr>
      <w:divsChild>
        <w:div w:id="214389040">
          <w:marLeft w:val="1800"/>
          <w:marRight w:val="0"/>
          <w:marTop w:val="53"/>
          <w:marBottom w:val="0"/>
          <w:divBdr>
            <w:top w:val="none" w:sz="0" w:space="0" w:color="auto"/>
            <w:left w:val="none" w:sz="0" w:space="0" w:color="auto"/>
            <w:bottom w:val="none" w:sz="0" w:space="0" w:color="auto"/>
            <w:right w:val="none" w:sz="0" w:space="0" w:color="auto"/>
          </w:divBdr>
        </w:div>
        <w:div w:id="8410517">
          <w:marLeft w:val="1800"/>
          <w:marRight w:val="0"/>
          <w:marTop w:val="53"/>
          <w:marBottom w:val="0"/>
          <w:divBdr>
            <w:top w:val="none" w:sz="0" w:space="0" w:color="auto"/>
            <w:left w:val="none" w:sz="0" w:space="0" w:color="auto"/>
            <w:bottom w:val="none" w:sz="0" w:space="0" w:color="auto"/>
            <w:right w:val="none" w:sz="0" w:space="0" w:color="auto"/>
          </w:divBdr>
        </w:div>
        <w:div w:id="352194559">
          <w:marLeft w:val="1800"/>
          <w:marRight w:val="0"/>
          <w:marTop w:val="53"/>
          <w:marBottom w:val="0"/>
          <w:divBdr>
            <w:top w:val="none" w:sz="0" w:space="0" w:color="auto"/>
            <w:left w:val="none" w:sz="0" w:space="0" w:color="auto"/>
            <w:bottom w:val="none" w:sz="0" w:space="0" w:color="auto"/>
            <w:right w:val="none" w:sz="0" w:space="0" w:color="auto"/>
          </w:divBdr>
        </w:div>
      </w:divsChild>
    </w:div>
    <w:div w:id="669874313">
      <w:bodyDiv w:val="1"/>
      <w:marLeft w:val="0"/>
      <w:marRight w:val="0"/>
      <w:marTop w:val="0"/>
      <w:marBottom w:val="0"/>
      <w:divBdr>
        <w:top w:val="none" w:sz="0" w:space="0" w:color="auto"/>
        <w:left w:val="none" w:sz="0" w:space="0" w:color="auto"/>
        <w:bottom w:val="none" w:sz="0" w:space="0" w:color="auto"/>
        <w:right w:val="none" w:sz="0" w:space="0" w:color="auto"/>
      </w:divBdr>
    </w:div>
    <w:div w:id="675613857">
      <w:bodyDiv w:val="1"/>
      <w:marLeft w:val="0"/>
      <w:marRight w:val="0"/>
      <w:marTop w:val="0"/>
      <w:marBottom w:val="0"/>
      <w:divBdr>
        <w:top w:val="none" w:sz="0" w:space="0" w:color="auto"/>
        <w:left w:val="none" w:sz="0" w:space="0" w:color="auto"/>
        <w:bottom w:val="none" w:sz="0" w:space="0" w:color="auto"/>
        <w:right w:val="none" w:sz="0" w:space="0" w:color="auto"/>
      </w:divBdr>
      <w:divsChild>
        <w:div w:id="460270824">
          <w:marLeft w:val="1498"/>
          <w:marRight w:val="0"/>
          <w:marTop w:val="67"/>
          <w:marBottom w:val="0"/>
          <w:divBdr>
            <w:top w:val="none" w:sz="0" w:space="0" w:color="auto"/>
            <w:left w:val="none" w:sz="0" w:space="0" w:color="auto"/>
            <w:bottom w:val="none" w:sz="0" w:space="0" w:color="auto"/>
            <w:right w:val="none" w:sz="0" w:space="0" w:color="auto"/>
          </w:divBdr>
        </w:div>
        <w:div w:id="540173851">
          <w:marLeft w:val="1498"/>
          <w:marRight w:val="0"/>
          <w:marTop w:val="67"/>
          <w:marBottom w:val="0"/>
          <w:divBdr>
            <w:top w:val="none" w:sz="0" w:space="0" w:color="auto"/>
            <w:left w:val="none" w:sz="0" w:space="0" w:color="auto"/>
            <w:bottom w:val="none" w:sz="0" w:space="0" w:color="auto"/>
            <w:right w:val="none" w:sz="0" w:space="0" w:color="auto"/>
          </w:divBdr>
        </w:div>
        <w:div w:id="569926648">
          <w:marLeft w:val="1498"/>
          <w:marRight w:val="0"/>
          <w:marTop w:val="67"/>
          <w:marBottom w:val="0"/>
          <w:divBdr>
            <w:top w:val="none" w:sz="0" w:space="0" w:color="auto"/>
            <w:left w:val="none" w:sz="0" w:space="0" w:color="auto"/>
            <w:bottom w:val="none" w:sz="0" w:space="0" w:color="auto"/>
            <w:right w:val="none" w:sz="0" w:space="0" w:color="auto"/>
          </w:divBdr>
        </w:div>
        <w:div w:id="636181474">
          <w:marLeft w:val="605"/>
          <w:marRight w:val="0"/>
          <w:marTop w:val="216"/>
          <w:marBottom w:val="0"/>
          <w:divBdr>
            <w:top w:val="none" w:sz="0" w:space="0" w:color="auto"/>
            <w:left w:val="none" w:sz="0" w:space="0" w:color="auto"/>
            <w:bottom w:val="none" w:sz="0" w:space="0" w:color="auto"/>
            <w:right w:val="none" w:sz="0" w:space="0" w:color="auto"/>
          </w:divBdr>
        </w:div>
        <w:div w:id="812673627">
          <w:marLeft w:val="1498"/>
          <w:marRight w:val="0"/>
          <w:marTop w:val="67"/>
          <w:marBottom w:val="0"/>
          <w:divBdr>
            <w:top w:val="none" w:sz="0" w:space="0" w:color="auto"/>
            <w:left w:val="none" w:sz="0" w:space="0" w:color="auto"/>
            <w:bottom w:val="none" w:sz="0" w:space="0" w:color="auto"/>
            <w:right w:val="none" w:sz="0" w:space="0" w:color="auto"/>
          </w:divBdr>
        </w:div>
        <w:div w:id="1525095120">
          <w:marLeft w:val="1498"/>
          <w:marRight w:val="0"/>
          <w:marTop w:val="67"/>
          <w:marBottom w:val="0"/>
          <w:divBdr>
            <w:top w:val="none" w:sz="0" w:space="0" w:color="auto"/>
            <w:left w:val="none" w:sz="0" w:space="0" w:color="auto"/>
            <w:bottom w:val="none" w:sz="0" w:space="0" w:color="auto"/>
            <w:right w:val="none" w:sz="0" w:space="0" w:color="auto"/>
          </w:divBdr>
        </w:div>
        <w:div w:id="1647583261">
          <w:marLeft w:val="2246"/>
          <w:marRight w:val="0"/>
          <w:marTop w:val="29"/>
          <w:marBottom w:val="0"/>
          <w:divBdr>
            <w:top w:val="none" w:sz="0" w:space="0" w:color="auto"/>
            <w:left w:val="none" w:sz="0" w:space="0" w:color="auto"/>
            <w:bottom w:val="none" w:sz="0" w:space="0" w:color="auto"/>
            <w:right w:val="none" w:sz="0" w:space="0" w:color="auto"/>
          </w:divBdr>
        </w:div>
        <w:div w:id="1908567290">
          <w:marLeft w:val="1498"/>
          <w:marRight w:val="0"/>
          <w:marTop w:val="67"/>
          <w:marBottom w:val="0"/>
          <w:divBdr>
            <w:top w:val="none" w:sz="0" w:space="0" w:color="auto"/>
            <w:left w:val="none" w:sz="0" w:space="0" w:color="auto"/>
            <w:bottom w:val="none" w:sz="0" w:space="0" w:color="auto"/>
            <w:right w:val="none" w:sz="0" w:space="0" w:color="auto"/>
          </w:divBdr>
        </w:div>
        <w:div w:id="1925798916">
          <w:marLeft w:val="1498"/>
          <w:marRight w:val="0"/>
          <w:marTop w:val="67"/>
          <w:marBottom w:val="0"/>
          <w:divBdr>
            <w:top w:val="none" w:sz="0" w:space="0" w:color="auto"/>
            <w:left w:val="none" w:sz="0" w:space="0" w:color="auto"/>
            <w:bottom w:val="none" w:sz="0" w:space="0" w:color="auto"/>
            <w:right w:val="none" w:sz="0" w:space="0" w:color="auto"/>
          </w:divBdr>
        </w:div>
      </w:divsChild>
    </w:div>
    <w:div w:id="697968677">
      <w:bodyDiv w:val="1"/>
      <w:marLeft w:val="0"/>
      <w:marRight w:val="0"/>
      <w:marTop w:val="0"/>
      <w:marBottom w:val="0"/>
      <w:divBdr>
        <w:top w:val="none" w:sz="0" w:space="0" w:color="auto"/>
        <w:left w:val="none" w:sz="0" w:space="0" w:color="auto"/>
        <w:bottom w:val="none" w:sz="0" w:space="0" w:color="auto"/>
        <w:right w:val="none" w:sz="0" w:space="0" w:color="auto"/>
      </w:divBdr>
    </w:div>
    <w:div w:id="698941520">
      <w:bodyDiv w:val="1"/>
      <w:marLeft w:val="0"/>
      <w:marRight w:val="0"/>
      <w:marTop w:val="0"/>
      <w:marBottom w:val="0"/>
      <w:divBdr>
        <w:top w:val="none" w:sz="0" w:space="0" w:color="auto"/>
        <w:left w:val="none" w:sz="0" w:space="0" w:color="auto"/>
        <w:bottom w:val="none" w:sz="0" w:space="0" w:color="auto"/>
        <w:right w:val="none" w:sz="0" w:space="0" w:color="auto"/>
      </w:divBdr>
      <w:divsChild>
        <w:div w:id="104693263">
          <w:marLeft w:val="547"/>
          <w:marRight w:val="0"/>
          <w:marTop w:val="0"/>
          <w:marBottom w:val="0"/>
          <w:divBdr>
            <w:top w:val="none" w:sz="0" w:space="0" w:color="auto"/>
            <w:left w:val="none" w:sz="0" w:space="0" w:color="auto"/>
            <w:bottom w:val="none" w:sz="0" w:space="0" w:color="auto"/>
            <w:right w:val="none" w:sz="0" w:space="0" w:color="auto"/>
          </w:divBdr>
        </w:div>
        <w:div w:id="31273279">
          <w:marLeft w:val="1166"/>
          <w:marRight w:val="0"/>
          <w:marTop w:val="0"/>
          <w:marBottom w:val="0"/>
          <w:divBdr>
            <w:top w:val="none" w:sz="0" w:space="0" w:color="auto"/>
            <w:left w:val="none" w:sz="0" w:space="0" w:color="auto"/>
            <w:bottom w:val="none" w:sz="0" w:space="0" w:color="auto"/>
            <w:right w:val="none" w:sz="0" w:space="0" w:color="auto"/>
          </w:divBdr>
        </w:div>
        <w:div w:id="1502617433">
          <w:marLeft w:val="1800"/>
          <w:marRight w:val="0"/>
          <w:marTop w:val="0"/>
          <w:marBottom w:val="0"/>
          <w:divBdr>
            <w:top w:val="none" w:sz="0" w:space="0" w:color="auto"/>
            <w:left w:val="none" w:sz="0" w:space="0" w:color="auto"/>
            <w:bottom w:val="none" w:sz="0" w:space="0" w:color="auto"/>
            <w:right w:val="none" w:sz="0" w:space="0" w:color="auto"/>
          </w:divBdr>
        </w:div>
      </w:divsChild>
    </w:div>
    <w:div w:id="702361789">
      <w:bodyDiv w:val="1"/>
      <w:marLeft w:val="0"/>
      <w:marRight w:val="0"/>
      <w:marTop w:val="0"/>
      <w:marBottom w:val="0"/>
      <w:divBdr>
        <w:top w:val="none" w:sz="0" w:space="0" w:color="auto"/>
        <w:left w:val="none" w:sz="0" w:space="0" w:color="auto"/>
        <w:bottom w:val="none" w:sz="0" w:space="0" w:color="auto"/>
        <w:right w:val="none" w:sz="0" w:space="0" w:color="auto"/>
      </w:divBdr>
    </w:div>
    <w:div w:id="723602800">
      <w:bodyDiv w:val="1"/>
      <w:marLeft w:val="0"/>
      <w:marRight w:val="0"/>
      <w:marTop w:val="0"/>
      <w:marBottom w:val="0"/>
      <w:divBdr>
        <w:top w:val="none" w:sz="0" w:space="0" w:color="auto"/>
        <w:left w:val="none" w:sz="0" w:space="0" w:color="auto"/>
        <w:bottom w:val="none" w:sz="0" w:space="0" w:color="auto"/>
        <w:right w:val="none" w:sz="0" w:space="0" w:color="auto"/>
      </w:divBdr>
      <w:divsChild>
        <w:div w:id="1792626551">
          <w:marLeft w:val="0"/>
          <w:marRight w:val="0"/>
          <w:marTop w:val="0"/>
          <w:marBottom w:val="0"/>
          <w:divBdr>
            <w:top w:val="none" w:sz="0" w:space="0" w:color="auto"/>
            <w:left w:val="none" w:sz="0" w:space="0" w:color="auto"/>
            <w:bottom w:val="none" w:sz="0" w:space="0" w:color="auto"/>
            <w:right w:val="none" w:sz="0" w:space="0" w:color="auto"/>
          </w:divBdr>
        </w:div>
      </w:divsChild>
    </w:div>
    <w:div w:id="774980419">
      <w:bodyDiv w:val="1"/>
      <w:marLeft w:val="0"/>
      <w:marRight w:val="0"/>
      <w:marTop w:val="0"/>
      <w:marBottom w:val="0"/>
      <w:divBdr>
        <w:top w:val="none" w:sz="0" w:space="0" w:color="auto"/>
        <w:left w:val="none" w:sz="0" w:space="0" w:color="auto"/>
        <w:bottom w:val="none" w:sz="0" w:space="0" w:color="auto"/>
        <w:right w:val="none" w:sz="0" w:space="0" w:color="auto"/>
      </w:divBdr>
    </w:div>
    <w:div w:id="788671144">
      <w:bodyDiv w:val="1"/>
      <w:marLeft w:val="0"/>
      <w:marRight w:val="0"/>
      <w:marTop w:val="0"/>
      <w:marBottom w:val="0"/>
      <w:divBdr>
        <w:top w:val="none" w:sz="0" w:space="0" w:color="auto"/>
        <w:left w:val="none" w:sz="0" w:space="0" w:color="auto"/>
        <w:bottom w:val="none" w:sz="0" w:space="0" w:color="auto"/>
        <w:right w:val="none" w:sz="0" w:space="0" w:color="auto"/>
      </w:divBdr>
    </w:div>
    <w:div w:id="796528600">
      <w:bodyDiv w:val="1"/>
      <w:marLeft w:val="0"/>
      <w:marRight w:val="0"/>
      <w:marTop w:val="0"/>
      <w:marBottom w:val="0"/>
      <w:divBdr>
        <w:top w:val="none" w:sz="0" w:space="0" w:color="auto"/>
        <w:left w:val="none" w:sz="0" w:space="0" w:color="auto"/>
        <w:bottom w:val="none" w:sz="0" w:space="0" w:color="auto"/>
        <w:right w:val="none" w:sz="0" w:space="0" w:color="auto"/>
      </w:divBdr>
    </w:div>
    <w:div w:id="797185926">
      <w:bodyDiv w:val="1"/>
      <w:marLeft w:val="0"/>
      <w:marRight w:val="0"/>
      <w:marTop w:val="0"/>
      <w:marBottom w:val="0"/>
      <w:divBdr>
        <w:top w:val="none" w:sz="0" w:space="0" w:color="auto"/>
        <w:left w:val="none" w:sz="0" w:space="0" w:color="auto"/>
        <w:bottom w:val="none" w:sz="0" w:space="0" w:color="auto"/>
        <w:right w:val="none" w:sz="0" w:space="0" w:color="auto"/>
      </w:divBdr>
      <w:divsChild>
        <w:div w:id="1877816628">
          <w:marLeft w:val="446"/>
          <w:marRight w:val="0"/>
          <w:marTop w:val="0"/>
          <w:marBottom w:val="0"/>
          <w:divBdr>
            <w:top w:val="none" w:sz="0" w:space="0" w:color="auto"/>
            <w:left w:val="none" w:sz="0" w:space="0" w:color="auto"/>
            <w:bottom w:val="none" w:sz="0" w:space="0" w:color="auto"/>
            <w:right w:val="none" w:sz="0" w:space="0" w:color="auto"/>
          </w:divBdr>
        </w:div>
        <w:div w:id="1052384286">
          <w:marLeft w:val="446"/>
          <w:marRight w:val="0"/>
          <w:marTop w:val="0"/>
          <w:marBottom w:val="0"/>
          <w:divBdr>
            <w:top w:val="none" w:sz="0" w:space="0" w:color="auto"/>
            <w:left w:val="none" w:sz="0" w:space="0" w:color="auto"/>
            <w:bottom w:val="none" w:sz="0" w:space="0" w:color="auto"/>
            <w:right w:val="none" w:sz="0" w:space="0" w:color="auto"/>
          </w:divBdr>
        </w:div>
        <w:div w:id="1177035828">
          <w:marLeft w:val="446"/>
          <w:marRight w:val="0"/>
          <w:marTop w:val="0"/>
          <w:marBottom w:val="0"/>
          <w:divBdr>
            <w:top w:val="none" w:sz="0" w:space="0" w:color="auto"/>
            <w:left w:val="none" w:sz="0" w:space="0" w:color="auto"/>
            <w:bottom w:val="none" w:sz="0" w:space="0" w:color="auto"/>
            <w:right w:val="none" w:sz="0" w:space="0" w:color="auto"/>
          </w:divBdr>
        </w:div>
        <w:div w:id="1686058983">
          <w:marLeft w:val="446"/>
          <w:marRight w:val="0"/>
          <w:marTop w:val="0"/>
          <w:marBottom w:val="0"/>
          <w:divBdr>
            <w:top w:val="none" w:sz="0" w:space="0" w:color="auto"/>
            <w:left w:val="none" w:sz="0" w:space="0" w:color="auto"/>
            <w:bottom w:val="none" w:sz="0" w:space="0" w:color="auto"/>
            <w:right w:val="none" w:sz="0" w:space="0" w:color="auto"/>
          </w:divBdr>
        </w:div>
      </w:divsChild>
    </w:div>
    <w:div w:id="802116683">
      <w:bodyDiv w:val="1"/>
      <w:marLeft w:val="0"/>
      <w:marRight w:val="0"/>
      <w:marTop w:val="0"/>
      <w:marBottom w:val="0"/>
      <w:divBdr>
        <w:top w:val="none" w:sz="0" w:space="0" w:color="auto"/>
        <w:left w:val="none" w:sz="0" w:space="0" w:color="auto"/>
        <w:bottom w:val="none" w:sz="0" w:space="0" w:color="auto"/>
        <w:right w:val="none" w:sz="0" w:space="0" w:color="auto"/>
      </w:divBdr>
      <w:divsChild>
        <w:div w:id="844317775">
          <w:marLeft w:val="0"/>
          <w:marRight w:val="0"/>
          <w:marTop w:val="0"/>
          <w:marBottom w:val="0"/>
          <w:divBdr>
            <w:top w:val="none" w:sz="0" w:space="0" w:color="auto"/>
            <w:left w:val="none" w:sz="0" w:space="0" w:color="auto"/>
            <w:bottom w:val="none" w:sz="0" w:space="0" w:color="auto"/>
            <w:right w:val="none" w:sz="0" w:space="0" w:color="auto"/>
          </w:divBdr>
        </w:div>
      </w:divsChild>
    </w:div>
    <w:div w:id="850724471">
      <w:bodyDiv w:val="1"/>
      <w:marLeft w:val="0"/>
      <w:marRight w:val="0"/>
      <w:marTop w:val="0"/>
      <w:marBottom w:val="0"/>
      <w:divBdr>
        <w:top w:val="none" w:sz="0" w:space="0" w:color="auto"/>
        <w:left w:val="none" w:sz="0" w:space="0" w:color="auto"/>
        <w:bottom w:val="none" w:sz="0" w:space="0" w:color="auto"/>
        <w:right w:val="none" w:sz="0" w:space="0" w:color="auto"/>
      </w:divBdr>
      <w:divsChild>
        <w:div w:id="445542700">
          <w:marLeft w:val="446"/>
          <w:marRight w:val="0"/>
          <w:marTop w:val="0"/>
          <w:marBottom w:val="0"/>
          <w:divBdr>
            <w:top w:val="none" w:sz="0" w:space="0" w:color="auto"/>
            <w:left w:val="none" w:sz="0" w:space="0" w:color="auto"/>
            <w:bottom w:val="none" w:sz="0" w:space="0" w:color="auto"/>
            <w:right w:val="none" w:sz="0" w:space="0" w:color="auto"/>
          </w:divBdr>
        </w:div>
        <w:div w:id="1139884096">
          <w:marLeft w:val="1411"/>
          <w:marRight w:val="0"/>
          <w:marTop w:val="0"/>
          <w:marBottom w:val="0"/>
          <w:divBdr>
            <w:top w:val="none" w:sz="0" w:space="0" w:color="auto"/>
            <w:left w:val="none" w:sz="0" w:space="0" w:color="auto"/>
            <w:bottom w:val="none" w:sz="0" w:space="0" w:color="auto"/>
            <w:right w:val="none" w:sz="0" w:space="0" w:color="auto"/>
          </w:divBdr>
        </w:div>
        <w:div w:id="960302976">
          <w:marLeft w:val="1411"/>
          <w:marRight w:val="0"/>
          <w:marTop w:val="0"/>
          <w:marBottom w:val="0"/>
          <w:divBdr>
            <w:top w:val="none" w:sz="0" w:space="0" w:color="auto"/>
            <w:left w:val="none" w:sz="0" w:space="0" w:color="auto"/>
            <w:bottom w:val="none" w:sz="0" w:space="0" w:color="auto"/>
            <w:right w:val="none" w:sz="0" w:space="0" w:color="auto"/>
          </w:divBdr>
        </w:div>
      </w:divsChild>
    </w:div>
    <w:div w:id="891885947">
      <w:bodyDiv w:val="1"/>
      <w:marLeft w:val="0"/>
      <w:marRight w:val="0"/>
      <w:marTop w:val="0"/>
      <w:marBottom w:val="0"/>
      <w:divBdr>
        <w:top w:val="none" w:sz="0" w:space="0" w:color="auto"/>
        <w:left w:val="none" w:sz="0" w:space="0" w:color="auto"/>
        <w:bottom w:val="none" w:sz="0" w:space="0" w:color="auto"/>
        <w:right w:val="none" w:sz="0" w:space="0" w:color="auto"/>
      </w:divBdr>
    </w:div>
    <w:div w:id="927956762">
      <w:bodyDiv w:val="1"/>
      <w:marLeft w:val="0"/>
      <w:marRight w:val="0"/>
      <w:marTop w:val="0"/>
      <w:marBottom w:val="0"/>
      <w:divBdr>
        <w:top w:val="none" w:sz="0" w:space="0" w:color="auto"/>
        <w:left w:val="none" w:sz="0" w:space="0" w:color="auto"/>
        <w:bottom w:val="none" w:sz="0" w:space="0" w:color="auto"/>
        <w:right w:val="none" w:sz="0" w:space="0" w:color="auto"/>
      </w:divBdr>
      <w:divsChild>
        <w:div w:id="2084252045">
          <w:marLeft w:val="446"/>
          <w:marRight w:val="0"/>
          <w:marTop w:val="0"/>
          <w:marBottom w:val="0"/>
          <w:divBdr>
            <w:top w:val="none" w:sz="0" w:space="0" w:color="auto"/>
            <w:left w:val="none" w:sz="0" w:space="0" w:color="auto"/>
            <w:bottom w:val="none" w:sz="0" w:space="0" w:color="auto"/>
            <w:right w:val="none" w:sz="0" w:space="0" w:color="auto"/>
          </w:divBdr>
        </w:div>
        <w:div w:id="124934138">
          <w:marLeft w:val="446"/>
          <w:marRight w:val="0"/>
          <w:marTop w:val="0"/>
          <w:marBottom w:val="0"/>
          <w:divBdr>
            <w:top w:val="none" w:sz="0" w:space="0" w:color="auto"/>
            <w:left w:val="none" w:sz="0" w:space="0" w:color="auto"/>
            <w:bottom w:val="none" w:sz="0" w:space="0" w:color="auto"/>
            <w:right w:val="none" w:sz="0" w:space="0" w:color="auto"/>
          </w:divBdr>
        </w:div>
      </w:divsChild>
    </w:div>
    <w:div w:id="952712612">
      <w:bodyDiv w:val="1"/>
      <w:marLeft w:val="0"/>
      <w:marRight w:val="0"/>
      <w:marTop w:val="0"/>
      <w:marBottom w:val="0"/>
      <w:divBdr>
        <w:top w:val="none" w:sz="0" w:space="0" w:color="auto"/>
        <w:left w:val="none" w:sz="0" w:space="0" w:color="auto"/>
        <w:bottom w:val="none" w:sz="0" w:space="0" w:color="auto"/>
        <w:right w:val="none" w:sz="0" w:space="0" w:color="auto"/>
      </w:divBdr>
      <w:divsChild>
        <w:div w:id="81344917">
          <w:marLeft w:val="1498"/>
          <w:marRight w:val="0"/>
          <w:marTop w:val="77"/>
          <w:marBottom w:val="0"/>
          <w:divBdr>
            <w:top w:val="none" w:sz="0" w:space="0" w:color="auto"/>
            <w:left w:val="none" w:sz="0" w:space="0" w:color="auto"/>
            <w:bottom w:val="none" w:sz="0" w:space="0" w:color="auto"/>
            <w:right w:val="none" w:sz="0" w:space="0" w:color="auto"/>
          </w:divBdr>
        </w:div>
        <w:div w:id="225262486">
          <w:marLeft w:val="2246"/>
          <w:marRight w:val="0"/>
          <w:marTop w:val="34"/>
          <w:marBottom w:val="0"/>
          <w:divBdr>
            <w:top w:val="none" w:sz="0" w:space="0" w:color="auto"/>
            <w:left w:val="none" w:sz="0" w:space="0" w:color="auto"/>
            <w:bottom w:val="none" w:sz="0" w:space="0" w:color="auto"/>
            <w:right w:val="none" w:sz="0" w:space="0" w:color="auto"/>
          </w:divBdr>
        </w:div>
        <w:div w:id="306478537">
          <w:marLeft w:val="2246"/>
          <w:marRight w:val="0"/>
          <w:marTop w:val="34"/>
          <w:marBottom w:val="0"/>
          <w:divBdr>
            <w:top w:val="none" w:sz="0" w:space="0" w:color="auto"/>
            <w:left w:val="none" w:sz="0" w:space="0" w:color="auto"/>
            <w:bottom w:val="none" w:sz="0" w:space="0" w:color="auto"/>
            <w:right w:val="none" w:sz="0" w:space="0" w:color="auto"/>
          </w:divBdr>
        </w:div>
        <w:div w:id="948243746">
          <w:marLeft w:val="2246"/>
          <w:marRight w:val="0"/>
          <w:marTop w:val="34"/>
          <w:marBottom w:val="0"/>
          <w:divBdr>
            <w:top w:val="none" w:sz="0" w:space="0" w:color="auto"/>
            <w:left w:val="none" w:sz="0" w:space="0" w:color="auto"/>
            <w:bottom w:val="none" w:sz="0" w:space="0" w:color="auto"/>
            <w:right w:val="none" w:sz="0" w:space="0" w:color="auto"/>
          </w:divBdr>
        </w:div>
        <w:div w:id="950824323">
          <w:marLeft w:val="2246"/>
          <w:marRight w:val="0"/>
          <w:marTop w:val="34"/>
          <w:marBottom w:val="0"/>
          <w:divBdr>
            <w:top w:val="none" w:sz="0" w:space="0" w:color="auto"/>
            <w:left w:val="none" w:sz="0" w:space="0" w:color="auto"/>
            <w:bottom w:val="none" w:sz="0" w:space="0" w:color="auto"/>
            <w:right w:val="none" w:sz="0" w:space="0" w:color="auto"/>
          </w:divBdr>
        </w:div>
        <w:div w:id="1104764763">
          <w:marLeft w:val="2246"/>
          <w:marRight w:val="0"/>
          <w:marTop w:val="34"/>
          <w:marBottom w:val="0"/>
          <w:divBdr>
            <w:top w:val="none" w:sz="0" w:space="0" w:color="auto"/>
            <w:left w:val="none" w:sz="0" w:space="0" w:color="auto"/>
            <w:bottom w:val="none" w:sz="0" w:space="0" w:color="auto"/>
            <w:right w:val="none" w:sz="0" w:space="0" w:color="auto"/>
          </w:divBdr>
        </w:div>
        <w:div w:id="1304701906">
          <w:marLeft w:val="1498"/>
          <w:marRight w:val="0"/>
          <w:marTop w:val="77"/>
          <w:marBottom w:val="0"/>
          <w:divBdr>
            <w:top w:val="none" w:sz="0" w:space="0" w:color="auto"/>
            <w:left w:val="none" w:sz="0" w:space="0" w:color="auto"/>
            <w:bottom w:val="none" w:sz="0" w:space="0" w:color="auto"/>
            <w:right w:val="none" w:sz="0" w:space="0" w:color="auto"/>
          </w:divBdr>
        </w:div>
        <w:div w:id="1696072523">
          <w:marLeft w:val="2246"/>
          <w:marRight w:val="0"/>
          <w:marTop w:val="34"/>
          <w:marBottom w:val="0"/>
          <w:divBdr>
            <w:top w:val="none" w:sz="0" w:space="0" w:color="auto"/>
            <w:left w:val="none" w:sz="0" w:space="0" w:color="auto"/>
            <w:bottom w:val="none" w:sz="0" w:space="0" w:color="auto"/>
            <w:right w:val="none" w:sz="0" w:space="0" w:color="auto"/>
          </w:divBdr>
        </w:div>
        <w:div w:id="1726642450">
          <w:marLeft w:val="2246"/>
          <w:marRight w:val="0"/>
          <w:marTop w:val="34"/>
          <w:marBottom w:val="0"/>
          <w:divBdr>
            <w:top w:val="none" w:sz="0" w:space="0" w:color="auto"/>
            <w:left w:val="none" w:sz="0" w:space="0" w:color="auto"/>
            <w:bottom w:val="none" w:sz="0" w:space="0" w:color="auto"/>
            <w:right w:val="none" w:sz="0" w:space="0" w:color="auto"/>
          </w:divBdr>
        </w:div>
        <w:div w:id="1827283085">
          <w:marLeft w:val="1498"/>
          <w:marRight w:val="0"/>
          <w:marTop w:val="77"/>
          <w:marBottom w:val="0"/>
          <w:divBdr>
            <w:top w:val="none" w:sz="0" w:space="0" w:color="auto"/>
            <w:left w:val="none" w:sz="0" w:space="0" w:color="auto"/>
            <w:bottom w:val="none" w:sz="0" w:space="0" w:color="auto"/>
            <w:right w:val="none" w:sz="0" w:space="0" w:color="auto"/>
          </w:divBdr>
        </w:div>
        <w:div w:id="1998260136">
          <w:marLeft w:val="2246"/>
          <w:marRight w:val="0"/>
          <w:marTop w:val="34"/>
          <w:marBottom w:val="0"/>
          <w:divBdr>
            <w:top w:val="none" w:sz="0" w:space="0" w:color="auto"/>
            <w:left w:val="none" w:sz="0" w:space="0" w:color="auto"/>
            <w:bottom w:val="none" w:sz="0" w:space="0" w:color="auto"/>
            <w:right w:val="none" w:sz="0" w:space="0" w:color="auto"/>
          </w:divBdr>
        </w:div>
      </w:divsChild>
    </w:div>
    <w:div w:id="969096645">
      <w:bodyDiv w:val="1"/>
      <w:marLeft w:val="0"/>
      <w:marRight w:val="0"/>
      <w:marTop w:val="0"/>
      <w:marBottom w:val="0"/>
      <w:divBdr>
        <w:top w:val="none" w:sz="0" w:space="0" w:color="auto"/>
        <w:left w:val="none" w:sz="0" w:space="0" w:color="auto"/>
        <w:bottom w:val="none" w:sz="0" w:space="0" w:color="auto"/>
        <w:right w:val="none" w:sz="0" w:space="0" w:color="auto"/>
      </w:divBdr>
    </w:div>
    <w:div w:id="971903114">
      <w:bodyDiv w:val="1"/>
      <w:marLeft w:val="0"/>
      <w:marRight w:val="0"/>
      <w:marTop w:val="0"/>
      <w:marBottom w:val="0"/>
      <w:divBdr>
        <w:top w:val="none" w:sz="0" w:space="0" w:color="auto"/>
        <w:left w:val="none" w:sz="0" w:space="0" w:color="auto"/>
        <w:bottom w:val="none" w:sz="0" w:space="0" w:color="auto"/>
        <w:right w:val="none" w:sz="0" w:space="0" w:color="auto"/>
      </w:divBdr>
    </w:div>
    <w:div w:id="975449788">
      <w:bodyDiv w:val="1"/>
      <w:marLeft w:val="0"/>
      <w:marRight w:val="0"/>
      <w:marTop w:val="0"/>
      <w:marBottom w:val="0"/>
      <w:divBdr>
        <w:top w:val="none" w:sz="0" w:space="0" w:color="auto"/>
        <w:left w:val="none" w:sz="0" w:space="0" w:color="auto"/>
        <w:bottom w:val="none" w:sz="0" w:space="0" w:color="auto"/>
        <w:right w:val="none" w:sz="0" w:space="0" w:color="auto"/>
      </w:divBdr>
      <w:divsChild>
        <w:div w:id="1643851777">
          <w:marLeft w:val="547"/>
          <w:marRight w:val="0"/>
          <w:marTop w:val="58"/>
          <w:marBottom w:val="0"/>
          <w:divBdr>
            <w:top w:val="none" w:sz="0" w:space="0" w:color="auto"/>
            <w:left w:val="none" w:sz="0" w:space="0" w:color="auto"/>
            <w:bottom w:val="none" w:sz="0" w:space="0" w:color="auto"/>
            <w:right w:val="none" w:sz="0" w:space="0" w:color="auto"/>
          </w:divBdr>
        </w:div>
      </w:divsChild>
    </w:div>
    <w:div w:id="978191616">
      <w:bodyDiv w:val="1"/>
      <w:marLeft w:val="0"/>
      <w:marRight w:val="0"/>
      <w:marTop w:val="0"/>
      <w:marBottom w:val="0"/>
      <w:divBdr>
        <w:top w:val="none" w:sz="0" w:space="0" w:color="auto"/>
        <w:left w:val="none" w:sz="0" w:space="0" w:color="auto"/>
        <w:bottom w:val="none" w:sz="0" w:space="0" w:color="auto"/>
        <w:right w:val="none" w:sz="0" w:space="0" w:color="auto"/>
      </w:divBdr>
      <w:divsChild>
        <w:div w:id="1259869634">
          <w:marLeft w:val="1498"/>
          <w:marRight w:val="0"/>
          <w:marTop w:val="67"/>
          <w:marBottom w:val="0"/>
          <w:divBdr>
            <w:top w:val="none" w:sz="0" w:space="0" w:color="auto"/>
            <w:left w:val="none" w:sz="0" w:space="0" w:color="auto"/>
            <w:bottom w:val="none" w:sz="0" w:space="0" w:color="auto"/>
            <w:right w:val="none" w:sz="0" w:space="0" w:color="auto"/>
          </w:divBdr>
        </w:div>
      </w:divsChild>
    </w:div>
    <w:div w:id="1013453367">
      <w:bodyDiv w:val="1"/>
      <w:marLeft w:val="0"/>
      <w:marRight w:val="0"/>
      <w:marTop w:val="0"/>
      <w:marBottom w:val="0"/>
      <w:divBdr>
        <w:top w:val="none" w:sz="0" w:space="0" w:color="auto"/>
        <w:left w:val="none" w:sz="0" w:space="0" w:color="auto"/>
        <w:bottom w:val="none" w:sz="0" w:space="0" w:color="auto"/>
        <w:right w:val="none" w:sz="0" w:space="0" w:color="auto"/>
      </w:divBdr>
      <w:divsChild>
        <w:div w:id="1241871540">
          <w:marLeft w:val="0"/>
          <w:marRight w:val="0"/>
          <w:marTop w:val="0"/>
          <w:marBottom w:val="0"/>
          <w:divBdr>
            <w:top w:val="none" w:sz="0" w:space="0" w:color="auto"/>
            <w:left w:val="none" w:sz="0" w:space="0" w:color="auto"/>
            <w:bottom w:val="none" w:sz="0" w:space="0" w:color="auto"/>
            <w:right w:val="none" w:sz="0" w:space="0" w:color="auto"/>
          </w:divBdr>
        </w:div>
      </w:divsChild>
    </w:div>
    <w:div w:id="1094321010">
      <w:bodyDiv w:val="1"/>
      <w:marLeft w:val="0"/>
      <w:marRight w:val="0"/>
      <w:marTop w:val="0"/>
      <w:marBottom w:val="0"/>
      <w:divBdr>
        <w:top w:val="none" w:sz="0" w:space="0" w:color="auto"/>
        <w:left w:val="none" w:sz="0" w:space="0" w:color="auto"/>
        <w:bottom w:val="none" w:sz="0" w:space="0" w:color="auto"/>
        <w:right w:val="none" w:sz="0" w:space="0" w:color="auto"/>
      </w:divBdr>
    </w:div>
    <w:div w:id="1107895191">
      <w:bodyDiv w:val="1"/>
      <w:marLeft w:val="0"/>
      <w:marRight w:val="0"/>
      <w:marTop w:val="0"/>
      <w:marBottom w:val="0"/>
      <w:divBdr>
        <w:top w:val="none" w:sz="0" w:space="0" w:color="auto"/>
        <w:left w:val="none" w:sz="0" w:space="0" w:color="auto"/>
        <w:bottom w:val="none" w:sz="0" w:space="0" w:color="auto"/>
        <w:right w:val="none" w:sz="0" w:space="0" w:color="auto"/>
      </w:divBdr>
      <w:divsChild>
        <w:div w:id="1133013445">
          <w:marLeft w:val="2246"/>
          <w:marRight w:val="0"/>
          <w:marTop w:val="38"/>
          <w:marBottom w:val="0"/>
          <w:divBdr>
            <w:top w:val="none" w:sz="0" w:space="0" w:color="auto"/>
            <w:left w:val="none" w:sz="0" w:space="0" w:color="auto"/>
            <w:bottom w:val="none" w:sz="0" w:space="0" w:color="auto"/>
            <w:right w:val="none" w:sz="0" w:space="0" w:color="auto"/>
          </w:divBdr>
        </w:div>
        <w:div w:id="2017146492">
          <w:marLeft w:val="2246"/>
          <w:marRight w:val="0"/>
          <w:marTop w:val="38"/>
          <w:marBottom w:val="0"/>
          <w:divBdr>
            <w:top w:val="none" w:sz="0" w:space="0" w:color="auto"/>
            <w:left w:val="none" w:sz="0" w:space="0" w:color="auto"/>
            <w:bottom w:val="none" w:sz="0" w:space="0" w:color="auto"/>
            <w:right w:val="none" w:sz="0" w:space="0" w:color="auto"/>
          </w:divBdr>
        </w:div>
      </w:divsChild>
    </w:div>
    <w:div w:id="1140998708">
      <w:bodyDiv w:val="1"/>
      <w:marLeft w:val="0"/>
      <w:marRight w:val="0"/>
      <w:marTop w:val="0"/>
      <w:marBottom w:val="0"/>
      <w:divBdr>
        <w:top w:val="none" w:sz="0" w:space="0" w:color="auto"/>
        <w:left w:val="none" w:sz="0" w:space="0" w:color="auto"/>
        <w:bottom w:val="none" w:sz="0" w:space="0" w:color="auto"/>
        <w:right w:val="none" w:sz="0" w:space="0" w:color="auto"/>
      </w:divBdr>
      <w:divsChild>
        <w:div w:id="60057860">
          <w:marLeft w:val="2246"/>
          <w:marRight w:val="0"/>
          <w:marTop w:val="34"/>
          <w:marBottom w:val="0"/>
          <w:divBdr>
            <w:top w:val="none" w:sz="0" w:space="0" w:color="auto"/>
            <w:left w:val="none" w:sz="0" w:space="0" w:color="auto"/>
            <w:bottom w:val="none" w:sz="0" w:space="0" w:color="auto"/>
            <w:right w:val="none" w:sz="0" w:space="0" w:color="auto"/>
          </w:divBdr>
        </w:div>
        <w:div w:id="391778277">
          <w:marLeft w:val="1498"/>
          <w:marRight w:val="0"/>
          <w:marTop w:val="77"/>
          <w:marBottom w:val="0"/>
          <w:divBdr>
            <w:top w:val="none" w:sz="0" w:space="0" w:color="auto"/>
            <w:left w:val="none" w:sz="0" w:space="0" w:color="auto"/>
            <w:bottom w:val="none" w:sz="0" w:space="0" w:color="auto"/>
            <w:right w:val="none" w:sz="0" w:space="0" w:color="auto"/>
          </w:divBdr>
        </w:div>
        <w:div w:id="780992837">
          <w:marLeft w:val="2246"/>
          <w:marRight w:val="0"/>
          <w:marTop w:val="34"/>
          <w:marBottom w:val="0"/>
          <w:divBdr>
            <w:top w:val="none" w:sz="0" w:space="0" w:color="auto"/>
            <w:left w:val="none" w:sz="0" w:space="0" w:color="auto"/>
            <w:bottom w:val="none" w:sz="0" w:space="0" w:color="auto"/>
            <w:right w:val="none" w:sz="0" w:space="0" w:color="auto"/>
          </w:divBdr>
        </w:div>
        <w:div w:id="783962800">
          <w:marLeft w:val="2246"/>
          <w:marRight w:val="0"/>
          <w:marTop w:val="34"/>
          <w:marBottom w:val="0"/>
          <w:divBdr>
            <w:top w:val="none" w:sz="0" w:space="0" w:color="auto"/>
            <w:left w:val="none" w:sz="0" w:space="0" w:color="auto"/>
            <w:bottom w:val="none" w:sz="0" w:space="0" w:color="auto"/>
            <w:right w:val="none" w:sz="0" w:space="0" w:color="auto"/>
          </w:divBdr>
        </w:div>
        <w:div w:id="825904197">
          <w:marLeft w:val="1498"/>
          <w:marRight w:val="0"/>
          <w:marTop w:val="77"/>
          <w:marBottom w:val="0"/>
          <w:divBdr>
            <w:top w:val="none" w:sz="0" w:space="0" w:color="auto"/>
            <w:left w:val="none" w:sz="0" w:space="0" w:color="auto"/>
            <w:bottom w:val="none" w:sz="0" w:space="0" w:color="auto"/>
            <w:right w:val="none" w:sz="0" w:space="0" w:color="auto"/>
          </w:divBdr>
        </w:div>
        <w:div w:id="1050037212">
          <w:marLeft w:val="2246"/>
          <w:marRight w:val="0"/>
          <w:marTop w:val="34"/>
          <w:marBottom w:val="0"/>
          <w:divBdr>
            <w:top w:val="none" w:sz="0" w:space="0" w:color="auto"/>
            <w:left w:val="none" w:sz="0" w:space="0" w:color="auto"/>
            <w:bottom w:val="none" w:sz="0" w:space="0" w:color="auto"/>
            <w:right w:val="none" w:sz="0" w:space="0" w:color="auto"/>
          </w:divBdr>
        </w:div>
        <w:div w:id="1215386480">
          <w:marLeft w:val="2246"/>
          <w:marRight w:val="0"/>
          <w:marTop w:val="34"/>
          <w:marBottom w:val="0"/>
          <w:divBdr>
            <w:top w:val="none" w:sz="0" w:space="0" w:color="auto"/>
            <w:left w:val="none" w:sz="0" w:space="0" w:color="auto"/>
            <w:bottom w:val="none" w:sz="0" w:space="0" w:color="auto"/>
            <w:right w:val="none" w:sz="0" w:space="0" w:color="auto"/>
          </w:divBdr>
        </w:div>
        <w:div w:id="1461920263">
          <w:marLeft w:val="2246"/>
          <w:marRight w:val="0"/>
          <w:marTop w:val="34"/>
          <w:marBottom w:val="0"/>
          <w:divBdr>
            <w:top w:val="none" w:sz="0" w:space="0" w:color="auto"/>
            <w:left w:val="none" w:sz="0" w:space="0" w:color="auto"/>
            <w:bottom w:val="none" w:sz="0" w:space="0" w:color="auto"/>
            <w:right w:val="none" w:sz="0" w:space="0" w:color="auto"/>
          </w:divBdr>
        </w:div>
        <w:div w:id="1464730119">
          <w:marLeft w:val="2246"/>
          <w:marRight w:val="0"/>
          <w:marTop w:val="34"/>
          <w:marBottom w:val="0"/>
          <w:divBdr>
            <w:top w:val="none" w:sz="0" w:space="0" w:color="auto"/>
            <w:left w:val="none" w:sz="0" w:space="0" w:color="auto"/>
            <w:bottom w:val="none" w:sz="0" w:space="0" w:color="auto"/>
            <w:right w:val="none" w:sz="0" w:space="0" w:color="auto"/>
          </w:divBdr>
        </w:div>
        <w:div w:id="1577981261">
          <w:marLeft w:val="1498"/>
          <w:marRight w:val="0"/>
          <w:marTop w:val="77"/>
          <w:marBottom w:val="0"/>
          <w:divBdr>
            <w:top w:val="none" w:sz="0" w:space="0" w:color="auto"/>
            <w:left w:val="none" w:sz="0" w:space="0" w:color="auto"/>
            <w:bottom w:val="none" w:sz="0" w:space="0" w:color="auto"/>
            <w:right w:val="none" w:sz="0" w:space="0" w:color="auto"/>
          </w:divBdr>
        </w:div>
        <w:div w:id="1674844360">
          <w:marLeft w:val="2246"/>
          <w:marRight w:val="0"/>
          <w:marTop w:val="34"/>
          <w:marBottom w:val="0"/>
          <w:divBdr>
            <w:top w:val="none" w:sz="0" w:space="0" w:color="auto"/>
            <w:left w:val="none" w:sz="0" w:space="0" w:color="auto"/>
            <w:bottom w:val="none" w:sz="0" w:space="0" w:color="auto"/>
            <w:right w:val="none" w:sz="0" w:space="0" w:color="auto"/>
          </w:divBdr>
        </w:div>
      </w:divsChild>
    </w:div>
    <w:div w:id="1180195063">
      <w:bodyDiv w:val="1"/>
      <w:marLeft w:val="0"/>
      <w:marRight w:val="0"/>
      <w:marTop w:val="0"/>
      <w:marBottom w:val="0"/>
      <w:divBdr>
        <w:top w:val="none" w:sz="0" w:space="0" w:color="auto"/>
        <w:left w:val="none" w:sz="0" w:space="0" w:color="auto"/>
        <w:bottom w:val="none" w:sz="0" w:space="0" w:color="auto"/>
        <w:right w:val="none" w:sz="0" w:space="0" w:color="auto"/>
      </w:divBdr>
      <w:divsChild>
        <w:div w:id="2047367686">
          <w:marLeft w:val="1800"/>
          <w:marRight w:val="0"/>
          <w:marTop w:val="58"/>
          <w:marBottom w:val="0"/>
          <w:divBdr>
            <w:top w:val="none" w:sz="0" w:space="0" w:color="auto"/>
            <w:left w:val="none" w:sz="0" w:space="0" w:color="auto"/>
            <w:bottom w:val="none" w:sz="0" w:space="0" w:color="auto"/>
            <w:right w:val="none" w:sz="0" w:space="0" w:color="auto"/>
          </w:divBdr>
        </w:div>
      </w:divsChild>
    </w:div>
    <w:div w:id="1191407797">
      <w:bodyDiv w:val="1"/>
      <w:marLeft w:val="0"/>
      <w:marRight w:val="0"/>
      <w:marTop w:val="0"/>
      <w:marBottom w:val="0"/>
      <w:divBdr>
        <w:top w:val="none" w:sz="0" w:space="0" w:color="auto"/>
        <w:left w:val="none" w:sz="0" w:space="0" w:color="auto"/>
        <w:bottom w:val="none" w:sz="0" w:space="0" w:color="auto"/>
        <w:right w:val="none" w:sz="0" w:space="0" w:color="auto"/>
      </w:divBdr>
      <w:divsChild>
        <w:div w:id="534663630">
          <w:marLeft w:val="446"/>
          <w:marRight w:val="0"/>
          <w:marTop w:val="0"/>
          <w:marBottom w:val="0"/>
          <w:divBdr>
            <w:top w:val="none" w:sz="0" w:space="0" w:color="auto"/>
            <w:left w:val="none" w:sz="0" w:space="0" w:color="auto"/>
            <w:bottom w:val="none" w:sz="0" w:space="0" w:color="auto"/>
            <w:right w:val="none" w:sz="0" w:space="0" w:color="auto"/>
          </w:divBdr>
        </w:div>
        <w:div w:id="2082100046">
          <w:marLeft w:val="1411"/>
          <w:marRight w:val="0"/>
          <w:marTop w:val="0"/>
          <w:marBottom w:val="0"/>
          <w:divBdr>
            <w:top w:val="none" w:sz="0" w:space="0" w:color="auto"/>
            <w:left w:val="none" w:sz="0" w:space="0" w:color="auto"/>
            <w:bottom w:val="none" w:sz="0" w:space="0" w:color="auto"/>
            <w:right w:val="none" w:sz="0" w:space="0" w:color="auto"/>
          </w:divBdr>
        </w:div>
        <w:div w:id="1144396837">
          <w:marLeft w:val="1411"/>
          <w:marRight w:val="0"/>
          <w:marTop w:val="0"/>
          <w:marBottom w:val="0"/>
          <w:divBdr>
            <w:top w:val="none" w:sz="0" w:space="0" w:color="auto"/>
            <w:left w:val="none" w:sz="0" w:space="0" w:color="auto"/>
            <w:bottom w:val="none" w:sz="0" w:space="0" w:color="auto"/>
            <w:right w:val="none" w:sz="0" w:space="0" w:color="auto"/>
          </w:divBdr>
        </w:div>
        <w:div w:id="200824112">
          <w:marLeft w:val="2376"/>
          <w:marRight w:val="0"/>
          <w:marTop w:val="0"/>
          <w:marBottom w:val="0"/>
          <w:divBdr>
            <w:top w:val="none" w:sz="0" w:space="0" w:color="auto"/>
            <w:left w:val="none" w:sz="0" w:space="0" w:color="auto"/>
            <w:bottom w:val="none" w:sz="0" w:space="0" w:color="auto"/>
            <w:right w:val="none" w:sz="0" w:space="0" w:color="auto"/>
          </w:divBdr>
        </w:div>
        <w:div w:id="424884141">
          <w:marLeft w:val="2376"/>
          <w:marRight w:val="0"/>
          <w:marTop w:val="0"/>
          <w:marBottom w:val="0"/>
          <w:divBdr>
            <w:top w:val="none" w:sz="0" w:space="0" w:color="auto"/>
            <w:left w:val="none" w:sz="0" w:space="0" w:color="auto"/>
            <w:bottom w:val="none" w:sz="0" w:space="0" w:color="auto"/>
            <w:right w:val="none" w:sz="0" w:space="0" w:color="auto"/>
          </w:divBdr>
        </w:div>
        <w:div w:id="35391951">
          <w:marLeft w:val="446"/>
          <w:marRight w:val="0"/>
          <w:marTop w:val="0"/>
          <w:marBottom w:val="0"/>
          <w:divBdr>
            <w:top w:val="none" w:sz="0" w:space="0" w:color="auto"/>
            <w:left w:val="none" w:sz="0" w:space="0" w:color="auto"/>
            <w:bottom w:val="none" w:sz="0" w:space="0" w:color="auto"/>
            <w:right w:val="none" w:sz="0" w:space="0" w:color="auto"/>
          </w:divBdr>
        </w:div>
      </w:divsChild>
    </w:div>
    <w:div w:id="1213417844">
      <w:bodyDiv w:val="1"/>
      <w:marLeft w:val="0"/>
      <w:marRight w:val="0"/>
      <w:marTop w:val="0"/>
      <w:marBottom w:val="0"/>
      <w:divBdr>
        <w:top w:val="none" w:sz="0" w:space="0" w:color="auto"/>
        <w:left w:val="none" w:sz="0" w:space="0" w:color="auto"/>
        <w:bottom w:val="none" w:sz="0" w:space="0" w:color="auto"/>
        <w:right w:val="none" w:sz="0" w:space="0" w:color="auto"/>
      </w:divBdr>
    </w:div>
    <w:div w:id="1233197097">
      <w:bodyDiv w:val="1"/>
      <w:marLeft w:val="0"/>
      <w:marRight w:val="0"/>
      <w:marTop w:val="0"/>
      <w:marBottom w:val="0"/>
      <w:divBdr>
        <w:top w:val="none" w:sz="0" w:space="0" w:color="auto"/>
        <w:left w:val="none" w:sz="0" w:space="0" w:color="auto"/>
        <w:bottom w:val="none" w:sz="0" w:space="0" w:color="auto"/>
        <w:right w:val="none" w:sz="0" w:space="0" w:color="auto"/>
      </w:divBdr>
      <w:divsChild>
        <w:div w:id="473715875">
          <w:marLeft w:val="965"/>
          <w:marRight w:val="0"/>
          <w:marTop w:val="0"/>
          <w:marBottom w:val="0"/>
          <w:divBdr>
            <w:top w:val="none" w:sz="0" w:space="0" w:color="auto"/>
            <w:left w:val="none" w:sz="0" w:space="0" w:color="auto"/>
            <w:bottom w:val="none" w:sz="0" w:space="0" w:color="auto"/>
            <w:right w:val="none" w:sz="0" w:space="0" w:color="auto"/>
          </w:divBdr>
        </w:div>
        <w:div w:id="1314796792">
          <w:marLeft w:val="965"/>
          <w:marRight w:val="0"/>
          <w:marTop w:val="0"/>
          <w:marBottom w:val="0"/>
          <w:divBdr>
            <w:top w:val="none" w:sz="0" w:space="0" w:color="auto"/>
            <w:left w:val="none" w:sz="0" w:space="0" w:color="auto"/>
            <w:bottom w:val="none" w:sz="0" w:space="0" w:color="auto"/>
            <w:right w:val="none" w:sz="0" w:space="0" w:color="auto"/>
          </w:divBdr>
        </w:div>
        <w:div w:id="276521592">
          <w:marLeft w:val="965"/>
          <w:marRight w:val="0"/>
          <w:marTop w:val="0"/>
          <w:marBottom w:val="0"/>
          <w:divBdr>
            <w:top w:val="none" w:sz="0" w:space="0" w:color="auto"/>
            <w:left w:val="none" w:sz="0" w:space="0" w:color="auto"/>
            <w:bottom w:val="none" w:sz="0" w:space="0" w:color="auto"/>
            <w:right w:val="none" w:sz="0" w:space="0" w:color="auto"/>
          </w:divBdr>
        </w:div>
      </w:divsChild>
    </w:div>
    <w:div w:id="1294673156">
      <w:bodyDiv w:val="1"/>
      <w:marLeft w:val="0"/>
      <w:marRight w:val="0"/>
      <w:marTop w:val="0"/>
      <w:marBottom w:val="0"/>
      <w:divBdr>
        <w:top w:val="none" w:sz="0" w:space="0" w:color="auto"/>
        <w:left w:val="none" w:sz="0" w:space="0" w:color="auto"/>
        <w:bottom w:val="none" w:sz="0" w:space="0" w:color="auto"/>
        <w:right w:val="none" w:sz="0" w:space="0" w:color="auto"/>
      </w:divBdr>
    </w:div>
    <w:div w:id="1302926099">
      <w:bodyDiv w:val="1"/>
      <w:marLeft w:val="0"/>
      <w:marRight w:val="0"/>
      <w:marTop w:val="0"/>
      <w:marBottom w:val="0"/>
      <w:divBdr>
        <w:top w:val="none" w:sz="0" w:space="0" w:color="auto"/>
        <w:left w:val="none" w:sz="0" w:space="0" w:color="auto"/>
        <w:bottom w:val="none" w:sz="0" w:space="0" w:color="auto"/>
        <w:right w:val="none" w:sz="0" w:space="0" w:color="auto"/>
      </w:divBdr>
    </w:div>
    <w:div w:id="1321933004">
      <w:bodyDiv w:val="1"/>
      <w:marLeft w:val="0"/>
      <w:marRight w:val="0"/>
      <w:marTop w:val="0"/>
      <w:marBottom w:val="0"/>
      <w:divBdr>
        <w:top w:val="none" w:sz="0" w:space="0" w:color="auto"/>
        <w:left w:val="none" w:sz="0" w:space="0" w:color="auto"/>
        <w:bottom w:val="none" w:sz="0" w:space="0" w:color="auto"/>
        <w:right w:val="none" w:sz="0" w:space="0" w:color="auto"/>
      </w:divBdr>
      <w:divsChild>
        <w:div w:id="310447373">
          <w:marLeft w:val="2246"/>
          <w:marRight w:val="0"/>
          <w:marTop w:val="34"/>
          <w:marBottom w:val="0"/>
          <w:divBdr>
            <w:top w:val="none" w:sz="0" w:space="0" w:color="auto"/>
            <w:left w:val="none" w:sz="0" w:space="0" w:color="auto"/>
            <w:bottom w:val="none" w:sz="0" w:space="0" w:color="auto"/>
            <w:right w:val="none" w:sz="0" w:space="0" w:color="auto"/>
          </w:divBdr>
        </w:div>
        <w:div w:id="406920954">
          <w:marLeft w:val="2246"/>
          <w:marRight w:val="0"/>
          <w:marTop w:val="34"/>
          <w:marBottom w:val="0"/>
          <w:divBdr>
            <w:top w:val="none" w:sz="0" w:space="0" w:color="auto"/>
            <w:left w:val="none" w:sz="0" w:space="0" w:color="auto"/>
            <w:bottom w:val="none" w:sz="0" w:space="0" w:color="auto"/>
            <w:right w:val="none" w:sz="0" w:space="0" w:color="auto"/>
          </w:divBdr>
        </w:div>
        <w:div w:id="512230143">
          <w:marLeft w:val="2246"/>
          <w:marRight w:val="0"/>
          <w:marTop w:val="34"/>
          <w:marBottom w:val="0"/>
          <w:divBdr>
            <w:top w:val="none" w:sz="0" w:space="0" w:color="auto"/>
            <w:left w:val="none" w:sz="0" w:space="0" w:color="auto"/>
            <w:bottom w:val="none" w:sz="0" w:space="0" w:color="auto"/>
            <w:right w:val="none" w:sz="0" w:space="0" w:color="auto"/>
          </w:divBdr>
        </w:div>
        <w:div w:id="584384978">
          <w:marLeft w:val="2246"/>
          <w:marRight w:val="0"/>
          <w:marTop w:val="34"/>
          <w:marBottom w:val="0"/>
          <w:divBdr>
            <w:top w:val="none" w:sz="0" w:space="0" w:color="auto"/>
            <w:left w:val="none" w:sz="0" w:space="0" w:color="auto"/>
            <w:bottom w:val="none" w:sz="0" w:space="0" w:color="auto"/>
            <w:right w:val="none" w:sz="0" w:space="0" w:color="auto"/>
          </w:divBdr>
        </w:div>
        <w:div w:id="620494942">
          <w:marLeft w:val="1498"/>
          <w:marRight w:val="0"/>
          <w:marTop w:val="77"/>
          <w:marBottom w:val="0"/>
          <w:divBdr>
            <w:top w:val="none" w:sz="0" w:space="0" w:color="auto"/>
            <w:left w:val="none" w:sz="0" w:space="0" w:color="auto"/>
            <w:bottom w:val="none" w:sz="0" w:space="0" w:color="auto"/>
            <w:right w:val="none" w:sz="0" w:space="0" w:color="auto"/>
          </w:divBdr>
        </w:div>
        <w:div w:id="1052727239">
          <w:marLeft w:val="2246"/>
          <w:marRight w:val="0"/>
          <w:marTop w:val="34"/>
          <w:marBottom w:val="0"/>
          <w:divBdr>
            <w:top w:val="none" w:sz="0" w:space="0" w:color="auto"/>
            <w:left w:val="none" w:sz="0" w:space="0" w:color="auto"/>
            <w:bottom w:val="none" w:sz="0" w:space="0" w:color="auto"/>
            <w:right w:val="none" w:sz="0" w:space="0" w:color="auto"/>
          </w:divBdr>
        </w:div>
        <w:div w:id="1092436991">
          <w:marLeft w:val="2246"/>
          <w:marRight w:val="0"/>
          <w:marTop w:val="34"/>
          <w:marBottom w:val="0"/>
          <w:divBdr>
            <w:top w:val="none" w:sz="0" w:space="0" w:color="auto"/>
            <w:left w:val="none" w:sz="0" w:space="0" w:color="auto"/>
            <w:bottom w:val="none" w:sz="0" w:space="0" w:color="auto"/>
            <w:right w:val="none" w:sz="0" w:space="0" w:color="auto"/>
          </w:divBdr>
        </w:div>
        <w:div w:id="1413315244">
          <w:marLeft w:val="2246"/>
          <w:marRight w:val="0"/>
          <w:marTop w:val="34"/>
          <w:marBottom w:val="0"/>
          <w:divBdr>
            <w:top w:val="none" w:sz="0" w:space="0" w:color="auto"/>
            <w:left w:val="none" w:sz="0" w:space="0" w:color="auto"/>
            <w:bottom w:val="none" w:sz="0" w:space="0" w:color="auto"/>
            <w:right w:val="none" w:sz="0" w:space="0" w:color="auto"/>
          </w:divBdr>
        </w:div>
        <w:div w:id="1540043314">
          <w:marLeft w:val="2246"/>
          <w:marRight w:val="0"/>
          <w:marTop w:val="34"/>
          <w:marBottom w:val="0"/>
          <w:divBdr>
            <w:top w:val="none" w:sz="0" w:space="0" w:color="auto"/>
            <w:left w:val="none" w:sz="0" w:space="0" w:color="auto"/>
            <w:bottom w:val="none" w:sz="0" w:space="0" w:color="auto"/>
            <w:right w:val="none" w:sz="0" w:space="0" w:color="auto"/>
          </w:divBdr>
        </w:div>
        <w:div w:id="1754469586">
          <w:marLeft w:val="1498"/>
          <w:marRight w:val="0"/>
          <w:marTop w:val="77"/>
          <w:marBottom w:val="0"/>
          <w:divBdr>
            <w:top w:val="none" w:sz="0" w:space="0" w:color="auto"/>
            <w:left w:val="none" w:sz="0" w:space="0" w:color="auto"/>
            <w:bottom w:val="none" w:sz="0" w:space="0" w:color="auto"/>
            <w:right w:val="none" w:sz="0" w:space="0" w:color="auto"/>
          </w:divBdr>
        </w:div>
        <w:div w:id="2020888802">
          <w:marLeft w:val="1498"/>
          <w:marRight w:val="0"/>
          <w:marTop w:val="77"/>
          <w:marBottom w:val="0"/>
          <w:divBdr>
            <w:top w:val="none" w:sz="0" w:space="0" w:color="auto"/>
            <w:left w:val="none" w:sz="0" w:space="0" w:color="auto"/>
            <w:bottom w:val="none" w:sz="0" w:space="0" w:color="auto"/>
            <w:right w:val="none" w:sz="0" w:space="0" w:color="auto"/>
          </w:divBdr>
        </w:div>
      </w:divsChild>
    </w:div>
    <w:div w:id="1345593210">
      <w:bodyDiv w:val="1"/>
      <w:marLeft w:val="0"/>
      <w:marRight w:val="0"/>
      <w:marTop w:val="0"/>
      <w:marBottom w:val="0"/>
      <w:divBdr>
        <w:top w:val="none" w:sz="0" w:space="0" w:color="auto"/>
        <w:left w:val="none" w:sz="0" w:space="0" w:color="auto"/>
        <w:bottom w:val="none" w:sz="0" w:space="0" w:color="auto"/>
        <w:right w:val="none" w:sz="0" w:space="0" w:color="auto"/>
      </w:divBdr>
    </w:div>
    <w:div w:id="1366061727">
      <w:bodyDiv w:val="1"/>
      <w:marLeft w:val="0"/>
      <w:marRight w:val="0"/>
      <w:marTop w:val="0"/>
      <w:marBottom w:val="0"/>
      <w:divBdr>
        <w:top w:val="none" w:sz="0" w:space="0" w:color="auto"/>
        <w:left w:val="none" w:sz="0" w:space="0" w:color="auto"/>
        <w:bottom w:val="none" w:sz="0" w:space="0" w:color="auto"/>
        <w:right w:val="none" w:sz="0" w:space="0" w:color="auto"/>
      </w:divBdr>
    </w:div>
    <w:div w:id="1417046873">
      <w:bodyDiv w:val="1"/>
      <w:marLeft w:val="0"/>
      <w:marRight w:val="0"/>
      <w:marTop w:val="0"/>
      <w:marBottom w:val="0"/>
      <w:divBdr>
        <w:top w:val="none" w:sz="0" w:space="0" w:color="auto"/>
        <w:left w:val="none" w:sz="0" w:space="0" w:color="auto"/>
        <w:bottom w:val="none" w:sz="0" w:space="0" w:color="auto"/>
        <w:right w:val="none" w:sz="0" w:space="0" w:color="auto"/>
      </w:divBdr>
    </w:div>
    <w:div w:id="1534807653">
      <w:bodyDiv w:val="1"/>
      <w:marLeft w:val="0"/>
      <w:marRight w:val="0"/>
      <w:marTop w:val="0"/>
      <w:marBottom w:val="0"/>
      <w:divBdr>
        <w:top w:val="none" w:sz="0" w:space="0" w:color="auto"/>
        <w:left w:val="none" w:sz="0" w:space="0" w:color="auto"/>
        <w:bottom w:val="none" w:sz="0" w:space="0" w:color="auto"/>
        <w:right w:val="none" w:sz="0" w:space="0" w:color="auto"/>
      </w:divBdr>
      <w:divsChild>
        <w:div w:id="1040007895">
          <w:marLeft w:val="547"/>
          <w:marRight w:val="0"/>
          <w:marTop w:val="0"/>
          <w:marBottom w:val="0"/>
          <w:divBdr>
            <w:top w:val="none" w:sz="0" w:space="0" w:color="auto"/>
            <w:left w:val="none" w:sz="0" w:space="0" w:color="auto"/>
            <w:bottom w:val="none" w:sz="0" w:space="0" w:color="auto"/>
            <w:right w:val="none" w:sz="0" w:space="0" w:color="auto"/>
          </w:divBdr>
        </w:div>
        <w:div w:id="624653946">
          <w:marLeft w:val="547"/>
          <w:marRight w:val="0"/>
          <w:marTop w:val="0"/>
          <w:marBottom w:val="0"/>
          <w:divBdr>
            <w:top w:val="none" w:sz="0" w:space="0" w:color="auto"/>
            <w:left w:val="none" w:sz="0" w:space="0" w:color="auto"/>
            <w:bottom w:val="none" w:sz="0" w:space="0" w:color="auto"/>
            <w:right w:val="none" w:sz="0" w:space="0" w:color="auto"/>
          </w:divBdr>
        </w:div>
      </w:divsChild>
    </w:div>
    <w:div w:id="1623415428">
      <w:bodyDiv w:val="1"/>
      <w:marLeft w:val="0"/>
      <w:marRight w:val="0"/>
      <w:marTop w:val="0"/>
      <w:marBottom w:val="0"/>
      <w:divBdr>
        <w:top w:val="none" w:sz="0" w:space="0" w:color="auto"/>
        <w:left w:val="none" w:sz="0" w:space="0" w:color="auto"/>
        <w:bottom w:val="none" w:sz="0" w:space="0" w:color="auto"/>
        <w:right w:val="none" w:sz="0" w:space="0" w:color="auto"/>
      </w:divBdr>
      <w:divsChild>
        <w:div w:id="1199705708">
          <w:marLeft w:val="965"/>
          <w:marRight w:val="0"/>
          <w:marTop w:val="0"/>
          <w:marBottom w:val="0"/>
          <w:divBdr>
            <w:top w:val="none" w:sz="0" w:space="0" w:color="auto"/>
            <w:left w:val="none" w:sz="0" w:space="0" w:color="auto"/>
            <w:bottom w:val="none" w:sz="0" w:space="0" w:color="auto"/>
            <w:right w:val="none" w:sz="0" w:space="0" w:color="auto"/>
          </w:divBdr>
        </w:div>
        <w:div w:id="1809273527">
          <w:marLeft w:val="965"/>
          <w:marRight w:val="0"/>
          <w:marTop w:val="0"/>
          <w:marBottom w:val="0"/>
          <w:divBdr>
            <w:top w:val="none" w:sz="0" w:space="0" w:color="auto"/>
            <w:left w:val="none" w:sz="0" w:space="0" w:color="auto"/>
            <w:bottom w:val="none" w:sz="0" w:space="0" w:color="auto"/>
            <w:right w:val="none" w:sz="0" w:space="0" w:color="auto"/>
          </w:divBdr>
        </w:div>
      </w:divsChild>
    </w:div>
    <w:div w:id="1669551591">
      <w:bodyDiv w:val="1"/>
      <w:marLeft w:val="0"/>
      <w:marRight w:val="0"/>
      <w:marTop w:val="0"/>
      <w:marBottom w:val="0"/>
      <w:divBdr>
        <w:top w:val="none" w:sz="0" w:space="0" w:color="auto"/>
        <w:left w:val="none" w:sz="0" w:space="0" w:color="auto"/>
        <w:bottom w:val="none" w:sz="0" w:space="0" w:color="auto"/>
        <w:right w:val="none" w:sz="0" w:space="0" w:color="auto"/>
      </w:divBdr>
    </w:div>
    <w:div w:id="1691955428">
      <w:bodyDiv w:val="1"/>
      <w:marLeft w:val="0"/>
      <w:marRight w:val="0"/>
      <w:marTop w:val="0"/>
      <w:marBottom w:val="0"/>
      <w:divBdr>
        <w:top w:val="none" w:sz="0" w:space="0" w:color="auto"/>
        <w:left w:val="none" w:sz="0" w:space="0" w:color="auto"/>
        <w:bottom w:val="none" w:sz="0" w:space="0" w:color="auto"/>
        <w:right w:val="none" w:sz="0" w:space="0" w:color="auto"/>
      </w:divBdr>
      <w:divsChild>
        <w:div w:id="1787578189">
          <w:marLeft w:val="2246"/>
          <w:marRight w:val="0"/>
          <w:marTop w:val="38"/>
          <w:marBottom w:val="0"/>
          <w:divBdr>
            <w:top w:val="none" w:sz="0" w:space="0" w:color="auto"/>
            <w:left w:val="none" w:sz="0" w:space="0" w:color="auto"/>
            <w:bottom w:val="none" w:sz="0" w:space="0" w:color="auto"/>
            <w:right w:val="none" w:sz="0" w:space="0" w:color="auto"/>
          </w:divBdr>
        </w:div>
      </w:divsChild>
    </w:div>
    <w:div w:id="1716612153">
      <w:bodyDiv w:val="1"/>
      <w:marLeft w:val="0"/>
      <w:marRight w:val="0"/>
      <w:marTop w:val="0"/>
      <w:marBottom w:val="0"/>
      <w:divBdr>
        <w:top w:val="none" w:sz="0" w:space="0" w:color="auto"/>
        <w:left w:val="none" w:sz="0" w:space="0" w:color="auto"/>
        <w:bottom w:val="none" w:sz="0" w:space="0" w:color="auto"/>
        <w:right w:val="none" w:sz="0" w:space="0" w:color="auto"/>
      </w:divBdr>
      <w:divsChild>
        <w:div w:id="1128162499">
          <w:marLeft w:val="547"/>
          <w:marRight w:val="0"/>
          <w:marTop w:val="86"/>
          <w:marBottom w:val="0"/>
          <w:divBdr>
            <w:top w:val="none" w:sz="0" w:space="0" w:color="auto"/>
            <w:left w:val="none" w:sz="0" w:space="0" w:color="auto"/>
            <w:bottom w:val="none" w:sz="0" w:space="0" w:color="auto"/>
            <w:right w:val="none" w:sz="0" w:space="0" w:color="auto"/>
          </w:divBdr>
        </w:div>
        <w:div w:id="514612135">
          <w:marLeft w:val="1166"/>
          <w:marRight w:val="0"/>
          <w:marTop w:val="77"/>
          <w:marBottom w:val="0"/>
          <w:divBdr>
            <w:top w:val="none" w:sz="0" w:space="0" w:color="auto"/>
            <w:left w:val="none" w:sz="0" w:space="0" w:color="auto"/>
            <w:bottom w:val="none" w:sz="0" w:space="0" w:color="auto"/>
            <w:right w:val="none" w:sz="0" w:space="0" w:color="auto"/>
          </w:divBdr>
        </w:div>
        <w:div w:id="1313632207">
          <w:marLeft w:val="1166"/>
          <w:marRight w:val="0"/>
          <w:marTop w:val="77"/>
          <w:marBottom w:val="0"/>
          <w:divBdr>
            <w:top w:val="none" w:sz="0" w:space="0" w:color="auto"/>
            <w:left w:val="none" w:sz="0" w:space="0" w:color="auto"/>
            <w:bottom w:val="none" w:sz="0" w:space="0" w:color="auto"/>
            <w:right w:val="none" w:sz="0" w:space="0" w:color="auto"/>
          </w:divBdr>
        </w:div>
        <w:div w:id="1215239821">
          <w:marLeft w:val="1166"/>
          <w:marRight w:val="0"/>
          <w:marTop w:val="77"/>
          <w:marBottom w:val="0"/>
          <w:divBdr>
            <w:top w:val="none" w:sz="0" w:space="0" w:color="auto"/>
            <w:left w:val="none" w:sz="0" w:space="0" w:color="auto"/>
            <w:bottom w:val="none" w:sz="0" w:space="0" w:color="auto"/>
            <w:right w:val="none" w:sz="0" w:space="0" w:color="auto"/>
          </w:divBdr>
        </w:div>
        <w:div w:id="1964921048">
          <w:marLeft w:val="1166"/>
          <w:marRight w:val="0"/>
          <w:marTop w:val="77"/>
          <w:marBottom w:val="0"/>
          <w:divBdr>
            <w:top w:val="none" w:sz="0" w:space="0" w:color="auto"/>
            <w:left w:val="none" w:sz="0" w:space="0" w:color="auto"/>
            <w:bottom w:val="none" w:sz="0" w:space="0" w:color="auto"/>
            <w:right w:val="none" w:sz="0" w:space="0" w:color="auto"/>
          </w:divBdr>
        </w:div>
        <w:div w:id="1811904173">
          <w:marLeft w:val="547"/>
          <w:marRight w:val="0"/>
          <w:marTop w:val="86"/>
          <w:marBottom w:val="0"/>
          <w:divBdr>
            <w:top w:val="none" w:sz="0" w:space="0" w:color="auto"/>
            <w:left w:val="none" w:sz="0" w:space="0" w:color="auto"/>
            <w:bottom w:val="none" w:sz="0" w:space="0" w:color="auto"/>
            <w:right w:val="none" w:sz="0" w:space="0" w:color="auto"/>
          </w:divBdr>
        </w:div>
        <w:div w:id="283579163">
          <w:marLeft w:val="1166"/>
          <w:marRight w:val="0"/>
          <w:marTop w:val="77"/>
          <w:marBottom w:val="0"/>
          <w:divBdr>
            <w:top w:val="none" w:sz="0" w:space="0" w:color="auto"/>
            <w:left w:val="none" w:sz="0" w:space="0" w:color="auto"/>
            <w:bottom w:val="none" w:sz="0" w:space="0" w:color="auto"/>
            <w:right w:val="none" w:sz="0" w:space="0" w:color="auto"/>
          </w:divBdr>
        </w:div>
        <w:div w:id="1906256271">
          <w:marLeft w:val="1166"/>
          <w:marRight w:val="0"/>
          <w:marTop w:val="77"/>
          <w:marBottom w:val="0"/>
          <w:divBdr>
            <w:top w:val="none" w:sz="0" w:space="0" w:color="auto"/>
            <w:left w:val="none" w:sz="0" w:space="0" w:color="auto"/>
            <w:bottom w:val="none" w:sz="0" w:space="0" w:color="auto"/>
            <w:right w:val="none" w:sz="0" w:space="0" w:color="auto"/>
          </w:divBdr>
        </w:div>
      </w:divsChild>
    </w:div>
    <w:div w:id="1781483630">
      <w:bodyDiv w:val="1"/>
      <w:marLeft w:val="0"/>
      <w:marRight w:val="0"/>
      <w:marTop w:val="0"/>
      <w:marBottom w:val="0"/>
      <w:divBdr>
        <w:top w:val="none" w:sz="0" w:space="0" w:color="auto"/>
        <w:left w:val="none" w:sz="0" w:space="0" w:color="auto"/>
        <w:bottom w:val="none" w:sz="0" w:space="0" w:color="auto"/>
        <w:right w:val="none" w:sz="0" w:space="0" w:color="auto"/>
      </w:divBdr>
    </w:div>
    <w:div w:id="1801025184">
      <w:bodyDiv w:val="1"/>
      <w:marLeft w:val="0"/>
      <w:marRight w:val="0"/>
      <w:marTop w:val="0"/>
      <w:marBottom w:val="0"/>
      <w:divBdr>
        <w:top w:val="none" w:sz="0" w:space="0" w:color="auto"/>
        <w:left w:val="none" w:sz="0" w:space="0" w:color="auto"/>
        <w:bottom w:val="none" w:sz="0" w:space="0" w:color="auto"/>
        <w:right w:val="none" w:sz="0" w:space="0" w:color="auto"/>
      </w:divBdr>
      <w:divsChild>
        <w:div w:id="1125006600">
          <w:marLeft w:val="0"/>
          <w:marRight w:val="0"/>
          <w:marTop w:val="0"/>
          <w:marBottom w:val="0"/>
          <w:divBdr>
            <w:top w:val="none" w:sz="0" w:space="0" w:color="auto"/>
            <w:left w:val="none" w:sz="0" w:space="0" w:color="auto"/>
            <w:bottom w:val="none" w:sz="0" w:space="0" w:color="auto"/>
            <w:right w:val="none" w:sz="0" w:space="0" w:color="auto"/>
          </w:divBdr>
        </w:div>
      </w:divsChild>
    </w:div>
    <w:div w:id="1821341017">
      <w:bodyDiv w:val="1"/>
      <w:marLeft w:val="0"/>
      <w:marRight w:val="0"/>
      <w:marTop w:val="0"/>
      <w:marBottom w:val="0"/>
      <w:divBdr>
        <w:top w:val="none" w:sz="0" w:space="0" w:color="auto"/>
        <w:left w:val="none" w:sz="0" w:space="0" w:color="auto"/>
        <w:bottom w:val="none" w:sz="0" w:space="0" w:color="auto"/>
        <w:right w:val="none" w:sz="0" w:space="0" w:color="auto"/>
      </w:divBdr>
      <w:divsChild>
        <w:div w:id="1591236188">
          <w:marLeft w:val="446"/>
          <w:marRight w:val="0"/>
          <w:marTop w:val="0"/>
          <w:marBottom w:val="0"/>
          <w:divBdr>
            <w:top w:val="none" w:sz="0" w:space="0" w:color="auto"/>
            <w:left w:val="none" w:sz="0" w:space="0" w:color="auto"/>
            <w:bottom w:val="none" w:sz="0" w:space="0" w:color="auto"/>
            <w:right w:val="none" w:sz="0" w:space="0" w:color="auto"/>
          </w:divBdr>
        </w:div>
        <w:div w:id="1679307200">
          <w:marLeft w:val="1411"/>
          <w:marRight w:val="0"/>
          <w:marTop w:val="0"/>
          <w:marBottom w:val="0"/>
          <w:divBdr>
            <w:top w:val="none" w:sz="0" w:space="0" w:color="auto"/>
            <w:left w:val="none" w:sz="0" w:space="0" w:color="auto"/>
            <w:bottom w:val="none" w:sz="0" w:space="0" w:color="auto"/>
            <w:right w:val="none" w:sz="0" w:space="0" w:color="auto"/>
          </w:divBdr>
        </w:div>
        <w:div w:id="1943996928">
          <w:marLeft w:val="1411"/>
          <w:marRight w:val="0"/>
          <w:marTop w:val="0"/>
          <w:marBottom w:val="0"/>
          <w:divBdr>
            <w:top w:val="none" w:sz="0" w:space="0" w:color="auto"/>
            <w:left w:val="none" w:sz="0" w:space="0" w:color="auto"/>
            <w:bottom w:val="none" w:sz="0" w:space="0" w:color="auto"/>
            <w:right w:val="none" w:sz="0" w:space="0" w:color="auto"/>
          </w:divBdr>
        </w:div>
        <w:div w:id="104156964">
          <w:marLeft w:val="1411"/>
          <w:marRight w:val="0"/>
          <w:marTop w:val="0"/>
          <w:marBottom w:val="0"/>
          <w:divBdr>
            <w:top w:val="none" w:sz="0" w:space="0" w:color="auto"/>
            <w:left w:val="none" w:sz="0" w:space="0" w:color="auto"/>
            <w:bottom w:val="none" w:sz="0" w:space="0" w:color="auto"/>
            <w:right w:val="none" w:sz="0" w:space="0" w:color="auto"/>
          </w:divBdr>
        </w:div>
        <w:div w:id="2091150506">
          <w:marLeft w:val="446"/>
          <w:marRight w:val="0"/>
          <w:marTop w:val="0"/>
          <w:marBottom w:val="0"/>
          <w:divBdr>
            <w:top w:val="none" w:sz="0" w:space="0" w:color="auto"/>
            <w:left w:val="none" w:sz="0" w:space="0" w:color="auto"/>
            <w:bottom w:val="none" w:sz="0" w:space="0" w:color="auto"/>
            <w:right w:val="none" w:sz="0" w:space="0" w:color="auto"/>
          </w:divBdr>
        </w:div>
      </w:divsChild>
    </w:div>
    <w:div w:id="1841000957">
      <w:bodyDiv w:val="1"/>
      <w:marLeft w:val="0"/>
      <w:marRight w:val="0"/>
      <w:marTop w:val="0"/>
      <w:marBottom w:val="0"/>
      <w:divBdr>
        <w:top w:val="none" w:sz="0" w:space="0" w:color="auto"/>
        <w:left w:val="none" w:sz="0" w:space="0" w:color="auto"/>
        <w:bottom w:val="none" w:sz="0" w:space="0" w:color="auto"/>
        <w:right w:val="none" w:sz="0" w:space="0" w:color="auto"/>
      </w:divBdr>
    </w:div>
    <w:div w:id="1841584453">
      <w:bodyDiv w:val="1"/>
      <w:marLeft w:val="0"/>
      <w:marRight w:val="0"/>
      <w:marTop w:val="0"/>
      <w:marBottom w:val="0"/>
      <w:divBdr>
        <w:top w:val="none" w:sz="0" w:space="0" w:color="auto"/>
        <w:left w:val="none" w:sz="0" w:space="0" w:color="auto"/>
        <w:bottom w:val="none" w:sz="0" w:space="0" w:color="auto"/>
        <w:right w:val="none" w:sz="0" w:space="0" w:color="auto"/>
      </w:divBdr>
    </w:div>
    <w:div w:id="1854563238">
      <w:bodyDiv w:val="1"/>
      <w:marLeft w:val="0"/>
      <w:marRight w:val="0"/>
      <w:marTop w:val="0"/>
      <w:marBottom w:val="0"/>
      <w:divBdr>
        <w:top w:val="none" w:sz="0" w:space="0" w:color="auto"/>
        <w:left w:val="none" w:sz="0" w:space="0" w:color="auto"/>
        <w:bottom w:val="none" w:sz="0" w:space="0" w:color="auto"/>
        <w:right w:val="none" w:sz="0" w:space="0" w:color="auto"/>
      </w:divBdr>
    </w:div>
    <w:div w:id="1874999122">
      <w:bodyDiv w:val="1"/>
      <w:marLeft w:val="0"/>
      <w:marRight w:val="0"/>
      <w:marTop w:val="0"/>
      <w:marBottom w:val="0"/>
      <w:divBdr>
        <w:top w:val="none" w:sz="0" w:space="0" w:color="auto"/>
        <w:left w:val="none" w:sz="0" w:space="0" w:color="auto"/>
        <w:bottom w:val="none" w:sz="0" w:space="0" w:color="auto"/>
        <w:right w:val="none" w:sz="0" w:space="0" w:color="auto"/>
      </w:divBdr>
    </w:div>
    <w:div w:id="1889756170">
      <w:bodyDiv w:val="1"/>
      <w:marLeft w:val="0"/>
      <w:marRight w:val="0"/>
      <w:marTop w:val="0"/>
      <w:marBottom w:val="0"/>
      <w:divBdr>
        <w:top w:val="none" w:sz="0" w:space="0" w:color="auto"/>
        <w:left w:val="none" w:sz="0" w:space="0" w:color="auto"/>
        <w:bottom w:val="none" w:sz="0" w:space="0" w:color="auto"/>
        <w:right w:val="none" w:sz="0" w:space="0" w:color="auto"/>
      </w:divBdr>
      <w:divsChild>
        <w:div w:id="2033022307">
          <w:marLeft w:val="2520"/>
          <w:marRight w:val="0"/>
          <w:marTop w:val="48"/>
          <w:marBottom w:val="0"/>
          <w:divBdr>
            <w:top w:val="none" w:sz="0" w:space="0" w:color="auto"/>
            <w:left w:val="none" w:sz="0" w:space="0" w:color="auto"/>
            <w:bottom w:val="none" w:sz="0" w:space="0" w:color="auto"/>
            <w:right w:val="none" w:sz="0" w:space="0" w:color="auto"/>
          </w:divBdr>
        </w:div>
      </w:divsChild>
    </w:div>
    <w:div w:id="1890414636">
      <w:bodyDiv w:val="1"/>
      <w:marLeft w:val="0"/>
      <w:marRight w:val="0"/>
      <w:marTop w:val="0"/>
      <w:marBottom w:val="0"/>
      <w:divBdr>
        <w:top w:val="none" w:sz="0" w:space="0" w:color="auto"/>
        <w:left w:val="none" w:sz="0" w:space="0" w:color="auto"/>
        <w:bottom w:val="none" w:sz="0" w:space="0" w:color="auto"/>
        <w:right w:val="none" w:sz="0" w:space="0" w:color="auto"/>
      </w:divBdr>
      <w:divsChild>
        <w:div w:id="811017015">
          <w:marLeft w:val="1166"/>
          <w:marRight w:val="0"/>
          <w:marTop w:val="53"/>
          <w:marBottom w:val="0"/>
          <w:divBdr>
            <w:top w:val="none" w:sz="0" w:space="0" w:color="auto"/>
            <w:left w:val="none" w:sz="0" w:space="0" w:color="auto"/>
            <w:bottom w:val="none" w:sz="0" w:space="0" w:color="auto"/>
            <w:right w:val="none" w:sz="0" w:space="0" w:color="auto"/>
          </w:divBdr>
        </w:div>
        <w:div w:id="247660642">
          <w:marLeft w:val="1166"/>
          <w:marRight w:val="0"/>
          <w:marTop w:val="53"/>
          <w:marBottom w:val="0"/>
          <w:divBdr>
            <w:top w:val="none" w:sz="0" w:space="0" w:color="auto"/>
            <w:left w:val="none" w:sz="0" w:space="0" w:color="auto"/>
            <w:bottom w:val="none" w:sz="0" w:space="0" w:color="auto"/>
            <w:right w:val="none" w:sz="0" w:space="0" w:color="auto"/>
          </w:divBdr>
        </w:div>
        <w:div w:id="937182069">
          <w:marLeft w:val="1166"/>
          <w:marRight w:val="0"/>
          <w:marTop w:val="53"/>
          <w:marBottom w:val="0"/>
          <w:divBdr>
            <w:top w:val="none" w:sz="0" w:space="0" w:color="auto"/>
            <w:left w:val="none" w:sz="0" w:space="0" w:color="auto"/>
            <w:bottom w:val="none" w:sz="0" w:space="0" w:color="auto"/>
            <w:right w:val="none" w:sz="0" w:space="0" w:color="auto"/>
          </w:divBdr>
        </w:div>
        <w:div w:id="714692711">
          <w:marLeft w:val="1166"/>
          <w:marRight w:val="0"/>
          <w:marTop w:val="53"/>
          <w:marBottom w:val="0"/>
          <w:divBdr>
            <w:top w:val="none" w:sz="0" w:space="0" w:color="auto"/>
            <w:left w:val="none" w:sz="0" w:space="0" w:color="auto"/>
            <w:bottom w:val="none" w:sz="0" w:space="0" w:color="auto"/>
            <w:right w:val="none" w:sz="0" w:space="0" w:color="auto"/>
          </w:divBdr>
        </w:div>
        <w:div w:id="1020738877">
          <w:marLeft w:val="1166"/>
          <w:marRight w:val="0"/>
          <w:marTop w:val="53"/>
          <w:marBottom w:val="0"/>
          <w:divBdr>
            <w:top w:val="none" w:sz="0" w:space="0" w:color="auto"/>
            <w:left w:val="none" w:sz="0" w:space="0" w:color="auto"/>
            <w:bottom w:val="none" w:sz="0" w:space="0" w:color="auto"/>
            <w:right w:val="none" w:sz="0" w:space="0" w:color="auto"/>
          </w:divBdr>
        </w:div>
      </w:divsChild>
    </w:div>
    <w:div w:id="1959139077">
      <w:bodyDiv w:val="1"/>
      <w:marLeft w:val="0"/>
      <w:marRight w:val="0"/>
      <w:marTop w:val="0"/>
      <w:marBottom w:val="0"/>
      <w:divBdr>
        <w:top w:val="none" w:sz="0" w:space="0" w:color="auto"/>
        <w:left w:val="none" w:sz="0" w:space="0" w:color="auto"/>
        <w:bottom w:val="none" w:sz="0" w:space="0" w:color="auto"/>
        <w:right w:val="none" w:sz="0" w:space="0" w:color="auto"/>
      </w:divBdr>
      <w:divsChild>
        <w:div w:id="67924533">
          <w:marLeft w:val="0"/>
          <w:marRight w:val="0"/>
          <w:marTop w:val="0"/>
          <w:marBottom w:val="0"/>
          <w:divBdr>
            <w:top w:val="none" w:sz="0" w:space="0" w:color="auto"/>
            <w:left w:val="none" w:sz="0" w:space="0" w:color="auto"/>
            <w:bottom w:val="none" w:sz="0" w:space="0" w:color="auto"/>
            <w:right w:val="none" w:sz="0" w:space="0" w:color="auto"/>
          </w:divBdr>
        </w:div>
      </w:divsChild>
    </w:div>
    <w:div w:id="1966353064">
      <w:bodyDiv w:val="1"/>
      <w:marLeft w:val="0"/>
      <w:marRight w:val="0"/>
      <w:marTop w:val="0"/>
      <w:marBottom w:val="0"/>
      <w:divBdr>
        <w:top w:val="none" w:sz="0" w:space="0" w:color="auto"/>
        <w:left w:val="none" w:sz="0" w:space="0" w:color="auto"/>
        <w:bottom w:val="none" w:sz="0" w:space="0" w:color="auto"/>
        <w:right w:val="none" w:sz="0" w:space="0" w:color="auto"/>
      </w:divBdr>
    </w:div>
    <w:div w:id="1970090284">
      <w:bodyDiv w:val="1"/>
      <w:marLeft w:val="0"/>
      <w:marRight w:val="0"/>
      <w:marTop w:val="0"/>
      <w:marBottom w:val="0"/>
      <w:divBdr>
        <w:top w:val="none" w:sz="0" w:space="0" w:color="auto"/>
        <w:left w:val="none" w:sz="0" w:space="0" w:color="auto"/>
        <w:bottom w:val="none" w:sz="0" w:space="0" w:color="auto"/>
        <w:right w:val="none" w:sz="0" w:space="0" w:color="auto"/>
      </w:divBdr>
    </w:div>
    <w:div w:id="2022121968">
      <w:bodyDiv w:val="1"/>
      <w:marLeft w:val="0"/>
      <w:marRight w:val="0"/>
      <w:marTop w:val="0"/>
      <w:marBottom w:val="0"/>
      <w:divBdr>
        <w:top w:val="none" w:sz="0" w:space="0" w:color="auto"/>
        <w:left w:val="none" w:sz="0" w:space="0" w:color="auto"/>
        <w:bottom w:val="none" w:sz="0" w:space="0" w:color="auto"/>
        <w:right w:val="none" w:sz="0" w:space="0" w:color="auto"/>
      </w:divBdr>
      <w:divsChild>
        <w:div w:id="1672178261">
          <w:marLeft w:val="0"/>
          <w:marRight w:val="0"/>
          <w:marTop w:val="0"/>
          <w:marBottom w:val="0"/>
          <w:divBdr>
            <w:top w:val="none" w:sz="0" w:space="0" w:color="auto"/>
            <w:left w:val="none" w:sz="0" w:space="0" w:color="auto"/>
            <w:bottom w:val="none" w:sz="0" w:space="0" w:color="auto"/>
            <w:right w:val="none" w:sz="0" w:space="0" w:color="auto"/>
          </w:divBdr>
        </w:div>
      </w:divsChild>
    </w:div>
    <w:div w:id="2043168798">
      <w:bodyDiv w:val="1"/>
      <w:marLeft w:val="0"/>
      <w:marRight w:val="0"/>
      <w:marTop w:val="0"/>
      <w:marBottom w:val="0"/>
      <w:divBdr>
        <w:top w:val="none" w:sz="0" w:space="0" w:color="auto"/>
        <w:left w:val="none" w:sz="0" w:space="0" w:color="auto"/>
        <w:bottom w:val="none" w:sz="0" w:space="0" w:color="auto"/>
        <w:right w:val="none" w:sz="0" w:space="0" w:color="auto"/>
      </w:divBdr>
    </w:div>
    <w:div w:id="2052725338">
      <w:bodyDiv w:val="1"/>
      <w:marLeft w:val="0"/>
      <w:marRight w:val="0"/>
      <w:marTop w:val="0"/>
      <w:marBottom w:val="0"/>
      <w:divBdr>
        <w:top w:val="none" w:sz="0" w:space="0" w:color="auto"/>
        <w:left w:val="none" w:sz="0" w:space="0" w:color="auto"/>
        <w:bottom w:val="none" w:sz="0" w:space="0" w:color="auto"/>
        <w:right w:val="none" w:sz="0" w:space="0" w:color="auto"/>
      </w:divBdr>
    </w:div>
    <w:div w:id="2109278240">
      <w:bodyDiv w:val="1"/>
      <w:marLeft w:val="0"/>
      <w:marRight w:val="0"/>
      <w:marTop w:val="0"/>
      <w:marBottom w:val="0"/>
      <w:divBdr>
        <w:top w:val="none" w:sz="0" w:space="0" w:color="auto"/>
        <w:left w:val="none" w:sz="0" w:space="0" w:color="auto"/>
        <w:bottom w:val="none" w:sz="0" w:space="0" w:color="auto"/>
        <w:right w:val="none" w:sz="0" w:space="0" w:color="auto"/>
      </w:divBdr>
    </w:div>
    <w:div w:id="2114013657">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 w:id="2134975404">
      <w:bodyDiv w:val="1"/>
      <w:marLeft w:val="0"/>
      <w:marRight w:val="0"/>
      <w:marTop w:val="0"/>
      <w:marBottom w:val="0"/>
      <w:divBdr>
        <w:top w:val="none" w:sz="0" w:space="0" w:color="auto"/>
        <w:left w:val="none" w:sz="0" w:space="0" w:color="auto"/>
        <w:bottom w:val="none" w:sz="0" w:space="0" w:color="auto"/>
        <w:right w:val="none" w:sz="0" w:space="0" w:color="auto"/>
      </w:divBdr>
      <w:divsChild>
        <w:div w:id="871959327">
          <w:marLeft w:val="1498"/>
          <w:marRight w:val="0"/>
          <w:marTop w:val="53"/>
          <w:marBottom w:val="0"/>
          <w:divBdr>
            <w:top w:val="none" w:sz="0" w:space="0" w:color="auto"/>
            <w:left w:val="none" w:sz="0" w:space="0" w:color="auto"/>
            <w:bottom w:val="none" w:sz="0" w:space="0" w:color="auto"/>
            <w:right w:val="none" w:sz="0" w:space="0" w:color="auto"/>
          </w:divBdr>
        </w:div>
        <w:div w:id="624427421">
          <w:marLeft w:val="1498"/>
          <w:marRight w:val="0"/>
          <w:marTop w:val="53"/>
          <w:marBottom w:val="0"/>
          <w:divBdr>
            <w:top w:val="none" w:sz="0" w:space="0" w:color="auto"/>
            <w:left w:val="none" w:sz="0" w:space="0" w:color="auto"/>
            <w:bottom w:val="none" w:sz="0" w:space="0" w:color="auto"/>
            <w:right w:val="none" w:sz="0" w:space="0" w:color="auto"/>
          </w:divBdr>
        </w:div>
      </w:divsChild>
    </w:div>
    <w:div w:id="2136020710">
      <w:bodyDiv w:val="1"/>
      <w:marLeft w:val="0"/>
      <w:marRight w:val="0"/>
      <w:marTop w:val="0"/>
      <w:marBottom w:val="0"/>
      <w:divBdr>
        <w:top w:val="none" w:sz="0" w:space="0" w:color="auto"/>
        <w:left w:val="none" w:sz="0" w:space="0" w:color="auto"/>
        <w:bottom w:val="none" w:sz="0" w:space="0" w:color="auto"/>
        <w:right w:val="none" w:sz="0" w:space="0" w:color="auto"/>
      </w:divBdr>
      <w:divsChild>
        <w:div w:id="1907762809">
          <w:marLeft w:val="1411"/>
          <w:marRight w:val="0"/>
          <w:marTop w:val="0"/>
          <w:marBottom w:val="0"/>
          <w:divBdr>
            <w:top w:val="none" w:sz="0" w:space="0" w:color="auto"/>
            <w:left w:val="none" w:sz="0" w:space="0" w:color="auto"/>
            <w:bottom w:val="none" w:sz="0" w:space="0" w:color="auto"/>
            <w:right w:val="none" w:sz="0" w:space="0" w:color="auto"/>
          </w:divBdr>
        </w:div>
      </w:divsChild>
    </w:div>
    <w:div w:id="2142771609">
      <w:bodyDiv w:val="1"/>
      <w:marLeft w:val="0"/>
      <w:marRight w:val="0"/>
      <w:marTop w:val="0"/>
      <w:marBottom w:val="0"/>
      <w:divBdr>
        <w:top w:val="none" w:sz="0" w:space="0" w:color="auto"/>
        <w:left w:val="none" w:sz="0" w:space="0" w:color="auto"/>
        <w:bottom w:val="none" w:sz="0" w:space="0" w:color="auto"/>
        <w:right w:val="none" w:sz="0" w:space="0" w:color="auto"/>
      </w:divBdr>
      <w:divsChild>
        <w:div w:id="35396966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40013046-717f-4449-8614-b21769059c69" xsi:nil="true"/>
    <lcf76f155ced4ddcb4097134ff3c332f xmlns="77e7d536-9cde-4514-95f2-d894f5dbb2f2">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ドキュメント" ma:contentTypeID="0x01010043996281876C934E8ACA2610AF21CCB4" ma:contentTypeVersion="17" ma:contentTypeDescription="新しいドキュメントを作成します。" ma:contentTypeScope="" ma:versionID="d5246fa8821707a8059b7f171e2d07bc">
  <xsd:schema xmlns:xsd="http://www.w3.org/2001/XMLSchema" xmlns:xs="http://www.w3.org/2001/XMLSchema" xmlns:p="http://schemas.microsoft.com/office/2006/metadata/properties" xmlns:ns2="77e7d536-9cde-4514-95f2-d894f5dbb2f2" xmlns:ns3="40013046-717f-4449-8614-b21769059c69" targetNamespace="http://schemas.microsoft.com/office/2006/metadata/properties" ma:root="true" ma:fieldsID="93ce7e1de3a0bf7a5cfe326921951399" ns2:_="" ns3:_="">
    <xsd:import namespace="77e7d536-9cde-4514-95f2-d894f5dbb2f2"/>
    <xsd:import namespace="40013046-717f-4449-8614-b21769059c6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lcf76f155ced4ddcb4097134ff3c332f" minOccurs="0"/>
                <xsd:element ref="ns3:TaxCatchAll"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e7d536-9cde-4514-95f2-d894f5dbb2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画像タグ" ma:readOnly="false" ma:fieldId="{5cf76f15-5ced-4ddc-b409-7134ff3c332f}" ma:taxonomyMulti="true" ma:sspId="ce391acf-b2a8-4a1c-9c03-161b1cee9121" ma:termSetId="09814cd3-568e-fe90-9814-8d621ff8fb84" ma:anchorId="fba54fb3-c3e1-fe81-a776-ca4b69148c4d" ma:open="true" ma:isKeyword="false">
      <xsd:complexType>
        <xsd:sequence>
          <xsd:element ref="pc:Terms" minOccurs="0" maxOccurs="1"/>
        </xsd:sequence>
      </xsd:complexType>
    </xsd:element>
    <xsd:element name="MediaLengthInSeconds" ma:index="22" nillable="true" ma:displayName="MediaLengthInSeconds" ma:hidden="true" ma:internalName="MediaLengthInSeconds" ma:readOnly="true">
      <xsd:simpleType>
        <xsd:restriction base="dms:Unknown"/>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0013046-717f-4449-8614-b21769059c69" elementFormDefault="qualified">
    <xsd:import namespace="http://schemas.microsoft.com/office/2006/documentManagement/types"/>
    <xsd:import namespace="http://schemas.microsoft.com/office/infopath/2007/PartnerControls"/>
    <xsd:element name="SharedWithUsers" ma:index="16"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共有相手の詳細情報" ma:internalName="SharedWithDetails" ma:readOnly="true">
      <xsd:simpleType>
        <xsd:restriction base="dms:Note">
          <xsd:maxLength value="255"/>
        </xsd:restriction>
      </xsd:simpleType>
    </xsd:element>
    <xsd:element name="TaxCatchAll" ma:index="21" nillable="true" ma:displayName="Taxonomy Catch All Column" ma:hidden="true" ma:list="{ed6af253-43a3-403c-9b17-1c0a379e9de0}" ma:internalName="TaxCatchAll" ma:showField="CatchAllData" ma:web="40013046-717f-4449-8614-b21769059c6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2888BB6-352D-4DBC-A5DF-BE21401724A6}">
  <ds:schemaRefs>
    <ds:schemaRef ds:uri="http://schemas.microsoft.com/sharepoint/v3/contenttype/forms"/>
  </ds:schemaRefs>
</ds:datastoreItem>
</file>

<file path=customXml/itemProps2.xml><?xml version="1.0" encoding="utf-8"?>
<ds:datastoreItem xmlns:ds="http://schemas.openxmlformats.org/officeDocument/2006/customXml" ds:itemID="{460107DC-5761-40F6-8E1B-3112A03859E6}">
  <ds:schemaRefs>
    <ds:schemaRef ds:uri="http://schemas.microsoft.com/office/2006/metadata/properties"/>
    <ds:schemaRef ds:uri="http://schemas.microsoft.com/office/infopath/2007/PartnerControls"/>
    <ds:schemaRef ds:uri="40013046-717f-4449-8614-b21769059c69"/>
    <ds:schemaRef ds:uri="77e7d536-9cde-4514-95f2-d894f5dbb2f2"/>
  </ds:schemaRefs>
</ds:datastoreItem>
</file>

<file path=customXml/itemProps3.xml><?xml version="1.0" encoding="utf-8"?>
<ds:datastoreItem xmlns:ds="http://schemas.openxmlformats.org/officeDocument/2006/customXml" ds:itemID="{67ACABCE-EFF1-4EFC-9476-F645AD729B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e7d536-9cde-4514-95f2-d894f5dbb2f2"/>
    <ds:schemaRef ds:uri="40013046-717f-4449-8614-b21769059c6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B60E68A-AE37-4A21-8BCB-2D59D316F2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822</TotalTime>
  <Pages>14</Pages>
  <Words>4574</Words>
  <Characters>26075</Characters>
  <Application>Microsoft Office Word</Application>
  <DocSecurity>0</DocSecurity>
  <Lines>217</Lines>
  <Paragraphs>61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30588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Hongchao Li (70J8786)</dc:creator>
  <cp:keywords/>
  <dc:description/>
  <cp:lastModifiedBy>Li, Hongchao</cp:lastModifiedBy>
  <cp:revision>479</cp:revision>
  <cp:lastPrinted>2023-03-29T12:42:00Z</cp:lastPrinted>
  <dcterms:created xsi:type="dcterms:W3CDTF">2024-04-04T23:24:00Z</dcterms:created>
  <dcterms:modified xsi:type="dcterms:W3CDTF">2024-11-08T10:01:00Z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dlc_DocIdItemGuid">
    <vt:lpwstr>66e28763-91ff-4197-89c3-21edeab481f6</vt:lpwstr>
  </property>
  <property fmtid="{D5CDD505-2E9C-101B-9397-08002B2CF9AE}" pid="4" name="ContentTypeId">
    <vt:lpwstr>0x01010043996281876C934E8ACA2610AF21CCB4</vt:lpwstr>
  </property>
  <property fmtid="{D5CDD505-2E9C-101B-9397-08002B2CF9AE}" pid="5" name="EriCOLLCategory">
    <vt:lpwstr>1;#Research|7f1f7aab-c784-40ec-8666-825d2ac7abef</vt:lpwstr>
  </property>
  <property fmtid="{D5CDD505-2E9C-101B-9397-08002B2CF9AE}" pid="6" name="TaxKeyword">
    <vt:lpwstr>10;#3GPP|6a3890dd-b3c6-4ee1-9283-043167dd414d;#9;#TDoc|b7cb4b2e-7c24-4f9d-967d-e29f765ecb8a;#8;#Ericsson|c60ff206-3dbb-4410-a86e-50fd188c386c</vt:lpwstr>
  </property>
  <property fmtid="{D5CDD505-2E9C-101B-9397-08002B2CF9AE}" pid="7" name="EriCOLLOrganizationUnit">
    <vt:lpwstr>3;#GFTE ER WAN APMBB Deployments ＆ Spectrum|644d70e3-351b-4c06-8b80-4aa32d170e18</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y fmtid="{D5CDD505-2E9C-101B-9397-08002B2CF9AE}" pid="14" name="MediaServiceImageTags">
    <vt:lpwstr/>
  </property>
</Properties>
</file>